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DC7" w:rsidRDefault="00CF1B5D" w:rsidP="00753DC7">
      <w:pPr>
        <w:pStyle w:val="pa8"/>
        <w:spacing w:before="0" w:beforeAutospacing="0" w:after="0" w:afterAutospacing="0"/>
        <w:jc w:val="both"/>
        <w:rPr>
          <w:rFonts w:ascii="Segoe UI" w:hAnsi="Segoe UI" w:cs="Segoe UI"/>
          <w:b/>
          <w:sz w:val="22"/>
          <w:szCs w:val="22"/>
        </w:rPr>
      </w:pPr>
      <w:r>
        <w:rPr>
          <w:rFonts w:ascii="Segoe UI" w:hAnsi="Segoe UI" w:cs="Segoe UI"/>
          <w:b/>
          <w:sz w:val="22"/>
          <w:szCs w:val="22"/>
        </w:rPr>
        <w:t>NORMAS Y CONCEPTOS SOBRE DESHECHOS.</w:t>
      </w:r>
    </w:p>
    <w:p w:rsidR="00CF1B5D" w:rsidRDefault="00CF1B5D" w:rsidP="00753DC7">
      <w:pPr>
        <w:pStyle w:val="pa8"/>
        <w:spacing w:before="0" w:beforeAutospacing="0" w:after="0" w:afterAutospacing="0"/>
        <w:jc w:val="both"/>
        <w:rPr>
          <w:rFonts w:ascii="Segoe UI" w:hAnsi="Segoe UI" w:cs="Segoe UI"/>
          <w:b/>
          <w:sz w:val="22"/>
          <w:szCs w:val="22"/>
        </w:rPr>
      </w:pPr>
    </w:p>
    <w:p w:rsidR="00CF1B5D" w:rsidRDefault="00CF1B5D" w:rsidP="00753DC7">
      <w:pPr>
        <w:pStyle w:val="pa8"/>
        <w:spacing w:before="0" w:beforeAutospacing="0" w:after="0" w:afterAutospacing="0"/>
        <w:jc w:val="both"/>
        <w:rPr>
          <w:rFonts w:ascii="Segoe UI" w:hAnsi="Segoe UI" w:cs="Segoe UI"/>
          <w:b/>
          <w:sz w:val="22"/>
          <w:szCs w:val="22"/>
        </w:rPr>
      </w:pPr>
      <w:r>
        <w:rPr>
          <w:rFonts w:ascii="Segoe UI" w:hAnsi="Segoe UI" w:cs="Segoe UI"/>
          <w:b/>
          <w:sz w:val="22"/>
          <w:szCs w:val="22"/>
        </w:rPr>
        <w:t xml:space="preserve">INCLUYE VENTA DE CHATARRA. </w:t>
      </w:r>
    </w:p>
    <w:p w:rsidR="00753DC7" w:rsidRDefault="00753DC7" w:rsidP="00753DC7">
      <w:pPr>
        <w:pStyle w:val="pa8"/>
        <w:spacing w:before="0" w:beforeAutospacing="0" w:after="0" w:afterAutospacing="0"/>
        <w:jc w:val="both"/>
        <w:rPr>
          <w:rFonts w:ascii="Segoe UI" w:hAnsi="Segoe UI" w:cs="Segoe UI"/>
          <w:b/>
          <w:sz w:val="22"/>
          <w:szCs w:val="22"/>
        </w:rPr>
      </w:pPr>
    </w:p>
    <w:p w:rsidR="00753DC7" w:rsidRDefault="00753DC7" w:rsidP="00753DC7">
      <w:pPr>
        <w:pStyle w:val="pa8"/>
        <w:spacing w:before="0" w:beforeAutospacing="0" w:after="0" w:afterAutospacing="0"/>
        <w:jc w:val="both"/>
        <w:rPr>
          <w:rFonts w:ascii="Segoe UI" w:hAnsi="Segoe UI" w:cs="Segoe UI"/>
          <w:b/>
          <w:sz w:val="22"/>
          <w:szCs w:val="22"/>
        </w:rPr>
      </w:pPr>
    </w:p>
    <w:p w:rsidR="00753DC7" w:rsidRDefault="00753DC7" w:rsidP="00753DC7">
      <w:pPr>
        <w:pStyle w:val="pa8"/>
        <w:spacing w:before="0" w:beforeAutospacing="0" w:after="0" w:afterAutospacing="0"/>
        <w:jc w:val="both"/>
        <w:rPr>
          <w:rFonts w:ascii="Segoe UI" w:hAnsi="Segoe UI" w:cs="Segoe UI"/>
          <w:b/>
          <w:sz w:val="22"/>
          <w:szCs w:val="22"/>
        </w:rPr>
      </w:pPr>
      <w:r>
        <w:rPr>
          <w:rFonts w:ascii="Segoe UI" w:hAnsi="Segoe UI" w:cs="Segoe UI"/>
          <w:b/>
          <w:sz w:val="22"/>
          <w:szCs w:val="22"/>
        </w:rPr>
        <w:t xml:space="preserve">Ley 1607 de 2012: </w:t>
      </w:r>
    </w:p>
    <w:p w:rsidR="00753DC7" w:rsidRDefault="00753DC7" w:rsidP="00753DC7">
      <w:pPr>
        <w:pStyle w:val="pa8"/>
        <w:spacing w:before="0" w:beforeAutospacing="0" w:after="0" w:afterAutospacing="0"/>
        <w:jc w:val="both"/>
        <w:rPr>
          <w:rFonts w:ascii="Segoe UI" w:hAnsi="Segoe UI" w:cs="Segoe UI"/>
          <w:b/>
          <w:sz w:val="22"/>
          <w:szCs w:val="22"/>
        </w:rPr>
      </w:pPr>
    </w:p>
    <w:p w:rsidR="00753DC7" w:rsidRDefault="00753DC7" w:rsidP="00753DC7">
      <w:pPr>
        <w:pStyle w:val="pa4"/>
        <w:spacing w:before="0" w:beforeAutospacing="0" w:after="0" w:afterAutospacing="0"/>
        <w:jc w:val="both"/>
        <w:rPr>
          <w:rFonts w:ascii="Segoe UI" w:hAnsi="Segoe UI" w:cs="Segoe UI"/>
          <w:sz w:val="27"/>
          <w:szCs w:val="27"/>
        </w:rPr>
      </w:pPr>
      <w:r>
        <w:rPr>
          <w:rStyle w:val="a0"/>
          <w:rFonts w:ascii="Segoe UI" w:hAnsi="Segoe UI" w:cs="Segoe UI"/>
          <w:sz w:val="22"/>
          <w:szCs w:val="22"/>
        </w:rPr>
        <w:t>Artículo 43. Adiciónese el artículo 437-4 al Estatuto Tributario:</w:t>
      </w:r>
    </w:p>
    <w:p w:rsidR="00753DC7" w:rsidRDefault="00753DC7" w:rsidP="00753DC7">
      <w:pPr>
        <w:pStyle w:val="pa4"/>
        <w:spacing w:before="0" w:beforeAutospacing="0" w:after="0" w:afterAutospacing="0"/>
        <w:jc w:val="both"/>
        <w:rPr>
          <w:rFonts w:ascii="Segoe UI" w:hAnsi="Segoe UI" w:cs="Segoe UI"/>
          <w:sz w:val="27"/>
          <w:szCs w:val="27"/>
        </w:rPr>
      </w:pPr>
      <w:r>
        <w:rPr>
          <w:rFonts w:ascii="Segoe UI" w:hAnsi="Segoe UI" w:cs="Segoe UI"/>
          <w:sz w:val="27"/>
          <w:szCs w:val="27"/>
        </w:rPr>
        <w:t> </w:t>
      </w:r>
    </w:p>
    <w:p w:rsidR="00753DC7" w:rsidRDefault="00753DC7" w:rsidP="00753DC7">
      <w:pPr>
        <w:pStyle w:val="pa4"/>
        <w:spacing w:before="0" w:beforeAutospacing="0" w:after="0" w:afterAutospacing="0"/>
        <w:jc w:val="both"/>
        <w:rPr>
          <w:rFonts w:ascii="Segoe UI" w:hAnsi="Segoe UI" w:cs="Segoe UI"/>
          <w:sz w:val="27"/>
          <w:szCs w:val="27"/>
        </w:rPr>
      </w:pPr>
      <w:r>
        <w:rPr>
          <w:rStyle w:val="a0"/>
          <w:rFonts w:ascii="Segoe UI" w:hAnsi="Segoe UI" w:cs="Segoe UI"/>
          <w:b/>
          <w:bCs/>
          <w:sz w:val="22"/>
          <w:szCs w:val="22"/>
        </w:rPr>
        <w:t xml:space="preserve">Artículo 437-4. </w:t>
      </w:r>
      <w:r>
        <w:rPr>
          <w:rStyle w:val="a0"/>
          <w:rFonts w:ascii="Segoe UI" w:hAnsi="Segoe UI" w:cs="Segoe UI"/>
          <w:b/>
          <w:bCs/>
          <w:i/>
          <w:iCs/>
          <w:sz w:val="22"/>
          <w:szCs w:val="22"/>
        </w:rPr>
        <w:t xml:space="preserve">Retención de IVA para venta de chatarra y otros bienes. </w:t>
      </w:r>
      <w:r>
        <w:rPr>
          <w:rStyle w:val="a0"/>
          <w:rFonts w:ascii="Segoe UI" w:hAnsi="Segoe UI" w:cs="Segoe UI"/>
          <w:sz w:val="22"/>
          <w:szCs w:val="22"/>
        </w:rPr>
        <w:t>El IVA causado en la venta de chatarra identificada con la no</w:t>
      </w:r>
      <w:r>
        <w:rPr>
          <w:rStyle w:val="a0"/>
          <w:rFonts w:ascii="Segoe UI" w:hAnsi="Segoe UI" w:cs="Segoe UI"/>
          <w:sz w:val="22"/>
          <w:szCs w:val="22"/>
        </w:rPr>
        <w:softHyphen/>
        <w:t>menclatura arancelaria andina 72.04, 74.04 y 76.02, se generará cuando esta sea vendida a las siderúrgicas.</w:t>
      </w:r>
    </w:p>
    <w:p w:rsidR="00753DC7" w:rsidRDefault="00753DC7" w:rsidP="00753DC7">
      <w:pPr>
        <w:pStyle w:val="pa4"/>
        <w:spacing w:before="0" w:beforeAutospacing="0" w:after="0" w:afterAutospacing="0"/>
        <w:jc w:val="both"/>
        <w:rPr>
          <w:rFonts w:ascii="Segoe UI" w:hAnsi="Segoe UI" w:cs="Segoe UI"/>
          <w:sz w:val="27"/>
          <w:szCs w:val="27"/>
        </w:rPr>
      </w:pPr>
      <w:r>
        <w:rPr>
          <w:rFonts w:ascii="Segoe UI" w:hAnsi="Segoe UI" w:cs="Segoe UI"/>
          <w:sz w:val="27"/>
          <w:szCs w:val="27"/>
        </w:rPr>
        <w:t> </w:t>
      </w:r>
    </w:p>
    <w:p w:rsidR="00753DC7" w:rsidRDefault="00753DC7" w:rsidP="00753DC7">
      <w:pPr>
        <w:pStyle w:val="pa4"/>
        <w:spacing w:before="0" w:beforeAutospacing="0" w:after="0" w:afterAutospacing="0"/>
        <w:jc w:val="both"/>
        <w:rPr>
          <w:rFonts w:ascii="Segoe UI" w:hAnsi="Segoe UI" w:cs="Segoe UI"/>
          <w:sz w:val="27"/>
          <w:szCs w:val="27"/>
        </w:rPr>
      </w:pPr>
      <w:r>
        <w:rPr>
          <w:rStyle w:val="a0"/>
          <w:rFonts w:ascii="Segoe UI" w:hAnsi="Segoe UI" w:cs="Segoe UI"/>
          <w:sz w:val="22"/>
          <w:szCs w:val="22"/>
        </w:rPr>
        <w:t>El IVA generado de acuerdo con el inciso anterior será retenido en el 100% por la siderúrgica.</w:t>
      </w:r>
    </w:p>
    <w:p w:rsidR="00753DC7" w:rsidRDefault="00753DC7" w:rsidP="00753DC7">
      <w:pPr>
        <w:pStyle w:val="pa4"/>
        <w:spacing w:before="0" w:beforeAutospacing="0" w:after="0" w:afterAutospacing="0"/>
        <w:jc w:val="both"/>
        <w:rPr>
          <w:rFonts w:ascii="Segoe UI" w:hAnsi="Segoe UI" w:cs="Segoe UI"/>
          <w:sz w:val="27"/>
          <w:szCs w:val="27"/>
        </w:rPr>
      </w:pPr>
      <w:r>
        <w:rPr>
          <w:rFonts w:ascii="Segoe UI" w:hAnsi="Segoe UI" w:cs="Segoe UI"/>
          <w:sz w:val="27"/>
          <w:szCs w:val="27"/>
        </w:rPr>
        <w:t> </w:t>
      </w:r>
    </w:p>
    <w:p w:rsidR="00753DC7" w:rsidRDefault="00753DC7" w:rsidP="00753DC7">
      <w:pPr>
        <w:pStyle w:val="pa4"/>
        <w:spacing w:before="0" w:beforeAutospacing="0" w:after="0" w:afterAutospacing="0"/>
        <w:jc w:val="both"/>
        <w:rPr>
          <w:rFonts w:ascii="Segoe UI" w:hAnsi="Segoe UI" w:cs="Segoe UI"/>
          <w:sz w:val="27"/>
          <w:szCs w:val="27"/>
        </w:rPr>
      </w:pPr>
      <w:r>
        <w:rPr>
          <w:rStyle w:val="a0"/>
          <w:rFonts w:ascii="Segoe UI" w:hAnsi="Segoe UI" w:cs="Segoe UI"/>
          <w:sz w:val="22"/>
          <w:szCs w:val="22"/>
        </w:rPr>
        <w:t xml:space="preserve">El impuesto generado dará derecho a impuestos descontables en los términos del </w:t>
      </w:r>
      <w:hyperlink r:id="rId5" w:tooltip="NormaSIT:607" w:history="1">
        <w:r>
          <w:rPr>
            <w:rStyle w:val="Hipervnculo"/>
            <w:rFonts w:ascii="Segoe UI" w:hAnsi="Segoe UI" w:cs="Segoe UI"/>
            <w:sz w:val="22"/>
            <w:szCs w:val="22"/>
          </w:rPr>
          <w:t>artículo 485</w:t>
        </w:r>
      </w:hyperlink>
      <w:r>
        <w:rPr>
          <w:rStyle w:val="a0"/>
          <w:rFonts w:ascii="Segoe UI" w:hAnsi="Segoe UI" w:cs="Segoe UI"/>
          <w:sz w:val="22"/>
          <w:szCs w:val="22"/>
        </w:rPr>
        <w:t xml:space="preserve"> de este Estatuto.</w:t>
      </w:r>
    </w:p>
    <w:p w:rsidR="00753DC7" w:rsidRDefault="00753DC7" w:rsidP="00753DC7">
      <w:pPr>
        <w:pStyle w:val="pa4"/>
        <w:spacing w:before="0" w:beforeAutospacing="0" w:after="0" w:afterAutospacing="0"/>
        <w:jc w:val="both"/>
        <w:rPr>
          <w:rFonts w:ascii="Segoe UI" w:hAnsi="Segoe UI" w:cs="Segoe UI"/>
          <w:sz w:val="27"/>
          <w:szCs w:val="27"/>
        </w:rPr>
      </w:pPr>
      <w:r>
        <w:rPr>
          <w:rFonts w:ascii="Segoe UI" w:hAnsi="Segoe UI" w:cs="Segoe UI"/>
          <w:sz w:val="27"/>
          <w:szCs w:val="27"/>
        </w:rPr>
        <w:t> </w:t>
      </w:r>
    </w:p>
    <w:p w:rsidR="00753DC7" w:rsidRDefault="00753DC7" w:rsidP="00753DC7">
      <w:pPr>
        <w:pStyle w:val="pa4"/>
        <w:spacing w:before="0" w:beforeAutospacing="0" w:after="0" w:afterAutospacing="0"/>
        <w:jc w:val="both"/>
        <w:rPr>
          <w:rFonts w:ascii="Segoe UI" w:hAnsi="Segoe UI" w:cs="Segoe UI"/>
          <w:sz w:val="27"/>
          <w:szCs w:val="27"/>
        </w:rPr>
      </w:pPr>
      <w:r>
        <w:rPr>
          <w:rStyle w:val="a0"/>
          <w:rFonts w:ascii="Segoe UI" w:hAnsi="Segoe UI" w:cs="Segoe UI"/>
          <w:sz w:val="22"/>
          <w:szCs w:val="22"/>
        </w:rPr>
        <w:t>Parágrafo 1°. Para efectos de este artículo se considera siderúrgica a las empresas cuya actividad económica principal se encuentre registrada en el registro único tributario, RUT, bajo el código 241 de la Resolución 139 de 2012 expedida por la Dirección de Impuestos y Aduanas Nacio</w:t>
      </w:r>
      <w:r>
        <w:rPr>
          <w:rStyle w:val="a0"/>
          <w:rFonts w:ascii="Segoe UI" w:hAnsi="Segoe UI" w:cs="Segoe UI"/>
          <w:sz w:val="22"/>
          <w:szCs w:val="22"/>
        </w:rPr>
        <w:softHyphen/>
        <w:t>nales o la que la modifique o sustituya.</w:t>
      </w:r>
    </w:p>
    <w:p w:rsidR="00753DC7" w:rsidRDefault="00753DC7" w:rsidP="00753DC7">
      <w:pPr>
        <w:pStyle w:val="pa4"/>
        <w:spacing w:before="0" w:beforeAutospacing="0" w:after="0" w:afterAutospacing="0"/>
        <w:jc w:val="both"/>
        <w:rPr>
          <w:rFonts w:ascii="Segoe UI" w:hAnsi="Segoe UI" w:cs="Segoe UI"/>
          <w:sz w:val="27"/>
          <w:szCs w:val="27"/>
        </w:rPr>
      </w:pPr>
      <w:r>
        <w:rPr>
          <w:rFonts w:ascii="Segoe UI" w:hAnsi="Segoe UI" w:cs="Segoe UI"/>
          <w:sz w:val="27"/>
          <w:szCs w:val="27"/>
        </w:rPr>
        <w:t> </w:t>
      </w:r>
    </w:p>
    <w:p w:rsidR="00753DC7" w:rsidRDefault="00753DC7" w:rsidP="00753DC7">
      <w:pPr>
        <w:pStyle w:val="pa4"/>
        <w:spacing w:before="0" w:beforeAutospacing="0" w:after="0" w:afterAutospacing="0"/>
        <w:jc w:val="both"/>
        <w:rPr>
          <w:rFonts w:ascii="Segoe UI" w:hAnsi="Segoe UI" w:cs="Segoe UI"/>
          <w:sz w:val="27"/>
          <w:szCs w:val="27"/>
        </w:rPr>
      </w:pPr>
      <w:r>
        <w:rPr>
          <w:rStyle w:val="a0"/>
          <w:rFonts w:ascii="Segoe UI" w:hAnsi="Segoe UI" w:cs="Segoe UI"/>
          <w:sz w:val="22"/>
          <w:szCs w:val="22"/>
        </w:rPr>
        <w:t>Parágrafo 2°. La importación de chatarra, identificada con la nomen</w:t>
      </w:r>
      <w:r>
        <w:rPr>
          <w:rStyle w:val="a0"/>
          <w:rFonts w:ascii="Segoe UI" w:hAnsi="Segoe UI" w:cs="Segoe UI"/>
          <w:sz w:val="22"/>
          <w:szCs w:val="22"/>
        </w:rPr>
        <w:softHyphen/>
        <w:t>clatura arancelaria andina 72.04, 74.04 y 76.02, se regirá por las reglas generales contenidas en el Libro III de este Estatuto.</w:t>
      </w:r>
    </w:p>
    <w:p w:rsidR="00753DC7" w:rsidRDefault="00753DC7" w:rsidP="00753DC7">
      <w:pPr>
        <w:pStyle w:val="pa4"/>
        <w:spacing w:before="0" w:beforeAutospacing="0" w:after="0" w:afterAutospacing="0"/>
        <w:jc w:val="both"/>
        <w:rPr>
          <w:rFonts w:ascii="Segoe UI" w:hAnsi="Segoe UI" w:cs="Segoe UI"/>
          <w:sz w:val="27"/>
          <w:szCs w:val="27"/>
        </w:rPr>
      </w:pPr>
      <w:r>
        <w:rPr>
          <w:rFonts w:ascii="Segoe UI" w:hAnsi="Segoe UI" w:cs="Segoe UI"/>
          <w:sz w:val="27"/>
          <w:szCs w:val="27"/>
        </w:rPr>
        <w:t> </w:t>
      </w:r>
    </w:p>
    <w:p w:rsidR="00753DC7" w:rsidRDefault="00753DC7" w:rsidP="00753DC7">
      <w:pPr>
        <w:pStyle w:val="pa4"/>
        <w:spacing w:before="0" w:beforeAutospacing="0" w:after="0" w:afterAutospacing="0"/>
        <w:jc w:val="both"/>
        <w:rPr>
          <w:rFonts w:ascii="Segoe UI" w:hAnsi="Segoe UI" w:cs="Segoe UI"/>
          <w:sz w:val="27"/>
          <w:szCs w:val="27"/>
        </w:rPr>
      </w:pPr>
      <w:r>
        <w:rPr>
          <w:rStyle w:val="a0"/>
          <w:rFonts w:ascii="Segoe UI" w:hAnsi="Segoe UI" w:cs="Segoe UI"/>
          <w:sz w:val="22"/>
          <w:szCs w:val="22"/>
        </w:rPr>
        <w:t>Parágrafo 3°. La venta de chatarra identificada con la nomenclatura arancelaria andina 72.04, 74.04 y 76.02 por parte de una siderúrgica a otra y/o a cualquier tercero, se regirá por las reglas generales contenidas en el Libro III de este Estatuto.</w:t>
      </w:r>
    </w:p>
    <w:p w:rsidR="00753DC7" w:rsidRDefault="00753DC7" w:rsidP="00753DC7">
      <w:pPr>
        <w:pStyle w:val="pa4"/>
        <w:spacing w:before="0" w:beforeAutospacing="0" w:after="0" w:afterAutospacing="0"/>
        <w:jc w:val="both"/>
        <w:rPr>
          <w:rFonts w:ascii="Segoe UI" w:hAnsi="Segoe UI" w:cs="Segoe UI"/>
          <w:sz w:val="27"/>
          <w:szCs w:val="27"/>
        </w:rPr>
      </w:pPr>
      <w:r>
        <w:rPr>
          <w:rFonts w:ascii="Segoe UI" w:hAnsi="Segoe UI" w:cs="Segoe UI"/>
          <w:sz w:val="27"/>
          <w:szCs w:val="27"/>
        </w:rPr>
        <w:t> </w:t>
      </w:r>
    </w:p>
    <w:p w:rsidR="00753DC7" w:rsidRDefault="00753DC7" w:rsidP="00753DC7">
      <w:pPr>
        <w:pStyle w:val="pa4"/>
        <w:spacing w:before="0" w:beforeAutospacing="0" w:after="0" w:afterAutospacing="0"/>
        <w:jc w:val="both"/>
        <w:rPr>
          <w:rFonts w:ascii="Segoe UI" w:hAnsi="Segoe UI" w:cs="Segoe UI"/>
          <w:sz w:val="27"/>
          <w:szCs w:val="27"/>
        </w:rPr>
      </w:pPr>
      <w:r>
        <w:rPr>
          <w:rStyle w:val="a0"/>
          <w:rFonts w:ascii="Segoe UI" w:hAnsi="Segoe UI" w:cs="Segoe UI"/>
          <w:sz w:val="22"/>
          <w:szCs w:val="22"/>
        </w:rPr>
        <w:t>Parágrafo 4°. El Gobierno Nacional podrá extender este mecanismo a otros bienes reutilizables que sean materia prima para la industria manufacturera, previo estudio de la Dirección de Impuestos y Aduanas Nacionales. El Gobierno Nacional establecerá expresamente los bienes sujetos a dicho tratamiento y las industrias manufactureras cuya compra genere el impuesto y que deban practicar la retención mencionada en el inciso segundo del presente artículo.</w:t>
      </w:r>
    </w:p>
    <w:p w:rsidR="00753DC7" w:rsidRDefault="00753DC7" w:rsidP="00753DC7">
      <w:pPr>
        <w:pStyle w:val="pa8"/>
        <w:spacing w:before="0" w:beforeAutospacing="0" w:after="0" w:afterAutospacing="0"/>
        <w:jc w:val="both"/>
        <w:rPr>
          <w:rFonts w:ascii="Segoe UI" w:hAnsi="Segoe UI" w:cs="Segoe UI"/>
          <w:b/>
          <w:sz w:val="22"/>
          <w:szCs w:val="22"/>
        </w:rPr>
      </w:pPr>
    </w:p>
    <w:p w:rsidR="00753DC7" w:rsidRDefault="00753DC7" w:rsidP="00753DC7">
      <w:pPr>
        <w:pStyle w:val="pa6"/>
        <w:spacing w:before="0" w:beforeAutospacing="0" w:after="0" w:afterAutospacing="0"/>
        <w:jc w:val="both"/>
        <w:rPr>
          <w:rFonts w:ascii="Segoe UI" w:hAnsi="Segoe UI" w:cs="Segoe UI"/>
          <w:b/>
          <w:bCs/>
          <w:color w:val="0000FF"/>
          <w:sz w:val="28"/>
          <w:szCs w:val="22"/>
        </w:rPr>
      </w:pPr>
      <w:r>
        <w:rPr>
          <w:rFonts w:ascii="Segoe UI" w:hAnsi="Segoe UI" w:cs="Segoe UI"/>
          <w:b/>
          <w:bCs/>
          <w:color w:val="0000FF"/>
          <w:sz w:val="28"/>
          <w:szCs w:val="22"/>
        </w:rPr>
        <w:t>___________________________________________________________________________</w:t>
      </w:r>
    </w:p>
    <w:p w:rsidR="00753DC7" w:rsidRDefault="00753DC7" w:rsidP="00753DC7">
      <w:pPr>
        <w:pStyle w:val="pa6"/>
        <w:spacing w:before="0" w:beforeAutospacing="0" w:after="0" w:afterAutospacing="0"/>
        <w:rPr>
          <w:rFonts w:ascii="Segoe UI" w:hAnsi="Segoe UI" w:cs="Segoe UI"/>
          <w:b/>
          <w:bCs/>
          <w:color w:val="0000FF"/>
          <w:sz w:val="28"/>
          <w:szCs w:val="22"/>
        </w:rPr>
      </w:pPr>
    </w:p>
    <w:p w:rsidR="00753DC7" w:rsidRDefault="00753DC7" w:rsidP="00753DC7">
      <w:pPr>
        <w:pStyle w:val="pa6"/>
        <w:spacing w:before="0" w:beforeAutospacing="0" w:after="0" w:afterAutospacing="0"/>
        <w:jc w:val="center"/>
        <w:rPr>
          <w:rFonts w:ascii="Segoe UI" w:hAnsi="Segoe UI" w:cs="Segoe UI"/>
          <w:b/>
          <w:bCs/>
          <w:color w:val="0000FF"/>
          <w:sz w:val="28"/>
          <w:szCs w:val="22"/>
        </w:rPr>
      </w:pPr>
    </w:p>
    <w:p w:rsidR="00753DC7" w:rsidRDefault="00753DC7" w:rsidP="00753DC7">
      <w:pPr>
        <w:pStyle w:val="pa6"/>
        <w:spacing w:before="0" w:beforeAutospacing="0" w:after="0" w:afterAutospacing="0"/>
        <w:jc w:val="center"/>
        <w:rPr>
          <w:rFonts w:ascii="Segoe UI" w:hAnsi="Segoe UI" w:cs="Segoe UI"/>
          <w:b/>
          <w:color w:val="0000FF"/>
          <w:sz w:val="28"/>
          <w:szCs w:val="22"/>
        </w:rPr>
      </w:pPr>
      <w:r>
        <w:rPr>
          <w:rFonts w:ascii="Segoe UI" w:hAnsi="Segoe UI" w:cs="Segoe UI"/>
          <w:b/>
          <w:bCs/>
          <w:color w:val="0000FF"/>
          <w:sz w:val="28"/>
          <w:szCs w:val="22"/>
        </w:rPr>
        <w:t>DECRETO N° 1794</w:t>
      </w:r>
    </w:p>
    <w:p w:rsidR="00753DC7" w:rsidRDefault="00753DC7" w:rsidP="00753DC7">
      <w:pPr>
        <w:pStyle w:val="pa7"/>
        <w:spacing w:before="0" w:beforeAutospacing="0" w:after="0" w:afterAutospacing="0"/>
        <w:jc w:val="center"/>
        <w:rPr>
          <w:rFonts w:ascii="Segoe UI" w:hAnsi="Segoe UI" w:cs="Segoe UI"/>
          <w:b/>
          <w:color w:val="0000FF"/>
          <w:sz w:val="28"/>
          <w:szCs w:val="22"/>
        </w:rPr>
      </w:pPr>
      <w:r>
        <w:rPr>
          <w:rFonts w:ascii="Segoe UI" w:hAnsi="Segoe UI" w:cs="Segoe UI"/>
          <w:b/>
          <w:color w:val="0000FF"/>
          <w:sz w:val="28"/>
          <w:szCs w:val="22"/>
        </w:rPr>
        <w:t>21-08-2013</w:t>
      </w:r>
    </w:p>
    <w:p w:rsidR="00753DC7" w:rsidRDefault="00753DC7" w:rsidP="00753DC7">
      <w:pPr>
        <w:pStyle w:val="pa7"/>
        <w:spacing w:before="0" w:beforeAutospacing="0" w:after="0" w:afterAutospacing="0"/>
        <w:jc w:val="center"/>
        <w:rPr>
          <w:rFonts w:ascii="Segoe UI" w:hAnsi="Segoe UI" w:cs="Segoe UI"/>
          <w:b/>
          <w:iCs/>
          <w:color w:val="0000FF"/>
          <w:sz w:val="28"/>
          <w:szCs w:val="22"/>
        </w:rPr>
      </w:pPr>
      <w:r>
        <w:rPr>
          <w:rFonts w:ascii="Segoe UI" w:hAnsi="Segoe UI" w:cs="Segoe UI"/>
          <w:b/>
          <w:iCs/>
          <w:color w:val="0000FF"/>
          <w:sz w:val="28"/>
          <w:szCs w:val="22"/>
        </w:rPr>
        <w:t>MINISTERIO DE HACIENDA Y CRÉDITO PÚBLICO</w:t>
      </w:r>
    </w:p>
    <w:p w:rsidR="00753DC7" w:rsidRDefault="00753DC7" w:rsidP="00753DC7">
      <w:pPr>
        <w:pStyle w:val="pa7"/>
        <w:spacing w:before="0" w:beforeAutospacing="0" w:after="0" w:afterAutospacing="0"/>
        <w:jc w:val="center"/>
        <w:rPr>
          <w:rFonts w:ascii="Segoe UI" w:hAnsi="Segoe UI" w:cs="Segoe UI"/>
          <w:b/>
          <w:i/>
          <w:iCs/>
          <w:color w:val="0000FF"/>
          <w:sz w:val="22"/>
          <w:szCs w:val="22"/>
        </w:rPr>
      </w:pPr>
    </w:p>
    <w:p w:rsidR="00753DC7" w:rsidRDefault="00753DC7" w:rsidP="00753DC7">
      <w:pPr>
        <w:pStyle w:val="pa7"/>
        <w:spacing w:before="0" w:beforeAutospacing="0" w:after="0" w:afterAutospacing="0"/>
        <w:jc w:val="center"/>
        <w:rPr>
          <w:rFonts w:ascii="Segoe UI" w:hAnsi="Segoe UI" w:cs="Segoe UI"/>
          <w:b/>
          <w:i/>
          <w:iCs/>
          <w:color w:val="0000FF"/>
          <w:sz w:val="22"/>
          <w:szCs w:val="22"/>
        </w:rPr>
      </w:pPr>
    </w:p>
    <w:p w:rsidR="00753DC7" w:rsidRDefault="00753DC7" w:rsidP="00753DC7">
      <w:pPr>
        <w:pStyle w:val="pa7"/>
        <w:spacing w:before="0" w:beforeAutospacing="0" w:after="0" w:afterAutospacing="0"/>
        <w:jc w:val="center"/>
        <w:rPr>
          <w:rFonts w:ascii="Segoe UI" w:hAnsi="Segoe UI" w:cs="Segoe UI"/>
          <w:sz w:val="22"/>
          <w:szCs w:val="22"/>
        </w:rPr>
      </w:pPr>
      <w:proofErr w:type="gramStart"/>
      <w:r>
        <w:rPr>
          <w:rFonts w:ascii="Segoe UI" w:hAnsi="Segoe UI" w:cs="Segoe UI"/>
          <w:i/>
          <w:iCs/>
          <w:sz w:val="22"/>
          <w:szCs w:val="22"/>
        </w:rPr>
        <w:t>por</w:t>
      </w:r>
      <w:proofErr w:type="gramEnd"/>
      <w:r>
        <w:rPr>
          <w:rFonts w:ascii="Segoe UI" w:hAnsi="Segoe UI" w:cs="Segoe UI"/>
          <w:i/>
          <w:iCs/>
          <w:sz w:val="22"/>
          <w:szCs w:val="22"/>
        </w:rPr>
        <w:t xml:space="preserve"> el cual se reglamenta parcialmente la Ley 1607 de 2012 “por la cual se expiden normas en materia tributaria y se dictan otras disposiciones”.</w:t>
      </w:r>
    </w:p>
    <w:p w:rsidR="00753DC7" w:rsidRDefault="00753DC7" w:rsidP="00753DC7">
      <w:pPr>
        <w:pStyle w:val="pa8"/>
        <w:spacing w:before="0" w:beforeAutospacing="0" w:after="0" w:afterAutospacing="0"/>
        <w:jc w:val="both"/>
        <w:rPr>
          <w:rFonts w:ascii="Segoe UI" w:hAnsi="Segoe UI" w:cs="Segoe UI"/>
          <w:sz w:val="22"/>
          <w:szCs w:val="22"/>
        </w:rPr>
      </w:pPr>
    </w:p>
    <w:p w:rsidR="00753DC7" w:rsidRDefault="00753DC7" w:rsidP="00753DC7">
      <w:pPr>
        <w:pStyle w:val="pa8"/>
        <w:spacing w:before="0" w:beforeAutospacing="0" w:after="0" w:afterAutospacing="0"/>
        <w:jc w:val="both"/>
        <w:rPr>
          <w:rFonts w:ascii="Segoe UI" w:hAnsi="Segoe UI" w:cs="Segoe UI"/>
          <w:b/>
          <w:sz w:val="22"/>
          <w:szCs w:val="22"/>
        </w:rPr>
      </w:pPr>
    </w:p>
    <w:p w:rsidR="00753DC7" w:rsidRDefault="00753DC7" w:rsidP="00753DC7">
      <w:pPr>
        <w:pStyle w:val="pa8"/>
        <w:spacing w:before="0" w:beforeAutospacing="0" w:after="0" w:afterAutospacing="0"/>
        <w:jc w:val="both"/>
        <w:rPr>
          <w:rFonts w:ascii="Segoe UI" w:hAnsi="Segoe UI" w:cs="Segoe UI"/>
          <w:b/>
          <w:sz w:val="22"/>
          <w:szCs w:val="22"/>
        </w:rPr>
      </w:pPr>
    </w:p>
    <w:p w:rsidR="00753DC7" w:rsidRDefault="00753DC7" w:rsidP="00753DC7">
      <w:pPr>
        <w:pStyle w:val="pa8"/>
        <w:spacing w:before="0" w:beforeAutospacing="0" w:after="0" w:afterAutospacing="0"/>
        <w:jc w:val="both"/>
        <w:rPr>
          <w:rFonts w:ascii="Segoe UI" w:hAnsi="Segoe UI" w:cs="Segoe UI"/>
          <w:b/>
          <w:sz w:val="22"/>
          <w:szCs w:val="22"/>
        </w:rPr>
      </w:pPr>
    </w:p>
    <w:p w:rsidR="00753DC7" w:rsidRDefault="00753DC7" w:rsidP="00753DC7">
      <w:pPr>
        <w:pStyle w:val="pa8"/>
        <w:spacing w:before="0" w:beforeAutospacing="0" w:after="0" w:afterAutospacing="0"/>
        <w:jc w:val="both"/>
        <w:rPr>
          <w:rFonts w:ascii="Segoe UI" w:hAnsi="Segoe UI" w:cs="Segoe UI"/>
          <w:b/>
          <w:sz w:val="22"/>
          <w:szCs w:val="22"/>
        </w:rPr>
      </w:pPr>
      <w:r>
        <w:rPr>
          <w:rFonts w:ascii="Segoe UI" w:hAnsi="Segoe UI" w:cs="Segoe UI"/>
          <w:b/>
          <w:sz w:val="22"/>
          <w:szCs w:val="22"/>
        </w:rPr>
        <w:t>(….)</w:t>
      </w:r>
    </w:p>
    <w:p w:rsidR="00753DC7" w:rsidRDefault="00753DC7" w:rsidP="00753DC7">
      <w:pPr>
        <w:pStyle w:val="pa8"/>
        <w:spacing w:before="0" w:beforeAutospacing="0" w:after="0" w:afterAutospacing="0"/>
        <w:jc w:val="both"/>
        <w:rPr>
          <w:rFonts w:ascii="Segoe UI" w:hAnsi="Segoe UI" w:cs="Segoe UI"/>
          <w:b/>
          <w:sz w:val="22"/>
          <w:szCs w:val="22"/>
        </w:rPr>
      </w:pPr>
    </w:p>
    <w:p w:rsidR="00753DC7" w:rsidRDefault="00753DC7" w:rsidP="00753DC7">
      <w:pPr>
        <w:pStyle w:val="pa8"/>
        <w:spacing w:before="0" w:beforeAutospacing="0" w:after="0" w:afterAutospacing="0"/>
        <w:jc w:val="both"/>
        <w:rPr>
          <w:rFonts w:ascii="Segoe UI" w:hAnsi="Segoe UI" w:cs="Segoe UI"/>
          <w:sz w:val="22"/>
          <w:szCs w:val="22"/>
        </w:rPr>
      </w:pPr>
      <w:r>
        <w:rPr>
          <w:rFonts w:ascii="Segoe UI" w:hAnsi="Segoe UI" w:cs="Segoe UI"/>
          <w:b/>
          <w:sz w:val="22"/>
          <w:szCs w:val="22"/>
        </w:rPr>
        <w:t>Artículo 9°.</w:t>
      </w:r>
      <w:r>
        <w:rPr>
          <w:rFonts w:ascii="Segoe UI" w:hAnsi="Segoe UI" w:cs="Segoe UI"/>
          <w:sz w:val="22"/>
          <w:szCs w:val="22"/>
        </w:rPr>
        <w:t xml:space="preserve"> </w:t>
      </w:r>
      <w:r>
        <w:rPr>
          <w:rFonts w:ascii="Segoe UI" w:hAnsi="Segoe UI" w:cs="Segoe UI"/>
          <w:i/>
          <w:iCs/>
          <w:sz w:val="22"/>
          <w:szCs w:val="22"/>
        </w:rPr>
        <w:t xml:space="preserve">Retención de IVA en la venta de chatarra. </w:t>
      </w:r>
      <w:r>
        <w:rPr>
          <w:rFonts w:ascii="Segoe UI" w:hAnsi="Segoe UI" w:cs="Segoe UI"/>
          <w:sz w:val="22"/>
          <w:szCs w:val="22"/>
        </w:rPr>
        <w:t>El IVA generado en la venta de chatarra clasificada en las partidas arancelarias 72.04, 74.04 y 76.02, será retenido por la siderúrgica en el ciento por ciento (100%) del valor del impuesto, independientemente de que el vendedor pertenezca al régimen simplificado o al régimen común de IVA.</w:t>
      </w:r>
    </w:p>
    <w:p w:rsidR="00753DC7" w:rsidRDefault="00753DC7" w:rsidP="00753DC7">
      <w:pPr>
        <w:pStyle w:val="pa8"/>
        <w:spacing w:before="0" w:beforeAutospacing="0" w:after="0" w:afterAutospacing="0"/>
        <w:jc w:val="both"/>
        <w:rPr>
          <w:rFonts w:ascii="Segoe UI" w:hAnsi="Segoe UI" w:cs="Segoe UI"/>
          <w:sz w:val="22"/>
          <w:szCs w:val="22"/>
        </w:rPr>
      </w:pPr>
    </w:p>
    <w:p w:rsidR="00753DC7" w:rsidRDefault="00753DC7" w:rsidP="00753DC7">
      <w:pPr>
        <w:pStyle w:val="pa8"/>
        <w:spacing w:before="0" w:beforeAutospacing="0" w:after="0" w:afterAutospacing="0"/>
        <w:jc w:val="both"/>
        <w:rPr>
          <w:rFonts w:ascii="Segoe UI" w:hAnsi="Segoe UI" w:cs="Segoe UI"/>
          <w:sz w:val="22"/>
          <w:szCs w:val="22"/>
        </w:rPr>
      </w:pPr>
      <w:r>
        <w:rPr>
          <w:rFonts w:ascii="Segoe UI" w:hAnsi="Segoe UI" w:cs="Segoe UI"/>
          <w:sz w:val="22"/>
          <w:szCs w:val="22"/>
        </w:rPr>
        <w:t xml:space="preserve">A la retención asumida por la siderúrgica en la adquisición de chatarra clasificada en las partidas arancelarias referidas en el inciso 1° del presente artículo, en las ventas realizadas por responsables del régimen simplificado, les será aplicable el tratamiento contemplado en el </w:t>
      </w:r>
      <w:hyperlink r:id="rId6" w:tooltip="NormaSIT:608" w:history="1">
        <w:r>
          <w:rPr>
            <w:rStyle w:val="Hipervnculo"/>
            <w:rFonts w:ascii="Segoe UI" w:hAnsi="Segoe UI" w:cs="Segoe UI"/>
            <w:sz w:val="22"/>
            <w:szCs w:val="22"/>
          </w:rPr>
          <w:t>artículo 485-1</w:t>
        </w:r>
      </w:hyperlink>
      <w:r>
        <w:rPr>
          <w:rFonts w:ascii="Segoe UI" w:hAnsi="Segoe UI" w:cs="Segoe UI"/>
          <w:sz w:val="22"/>
          <w:szCs w:val="22"/>
        </w:rPr>
        <w:t xml:space="preserve"> del Estatuto Tributario.</w:t>
      </w:r>
    </w:p>
    <w:p w:rsidR="00753DC7" w:rsidRDefault="00753DC7" w:rsidP="00753DC7">
      <w:pPr>
        <w:pStyle w:val="pa8"/>
        <w:spacing w:before="0" w:beforeAutospacing="0" w:after="0" w:afterAutospacing="0"/>
        <w:jc w:val="both"/>
        <w:rPr>
          <w:rFonts w:ascii="Segoe UI" w:hAnsi="Segoe UI" w:cs="Segoe UI"/>
          <w:sz w:val="22"/>
          <w:szCs w:val="22"/>
        </w:rPr>
      </w:pPr>
    </w:p>
    <w:p w:rsidR="00753DC7" w:rsidRDefault="00753DC7" w:rsidP="00753DC7">
      <w:pPr>
        <w:pStyle w:val="pa8"/>
        <w:spacing w:before="0" w:beforeAutospacing="0" w:after="0" w:afterAutospacing="0"/>
        <w:jc w:val="both"/>
        <w:rPr>
          <w:rFonts w:ascii="Segoe UI" w:hAnsi="Segoe UI" w:cs="Segoe UI"/>
          <w:sz w:val="22"/>
          <w:szCs w:val="22"/>
        </w:rPr>
      </w:pPr>
      <w:r>
        <w:rPr>
          <w:rFonts w:ascii="Segoe UI" w:hAnsi="Segoe UI" w:cs="Segoe UI"/>
          <w:sz w:val="22"/>
          <w:szCs w:val="22"/>
        </w:rPr>
        <w:t>En la venta de chatarra referida en el inciso 1° del presente artículo, efectuada por las siderúrgicas a otras siderúrgicas o a terceros, se genera el impuesto sobre las ventas a la tarifa general y la retención, cuando a ella hubiere lugar, será del quince por ciento (15%) del valor del impuesto, de conformidad con las reglas generales contenidas en el Libro III del Estatuto Tributario.</w:t>
      </w:r>
    </w:p>
    <w:p w:rsidR="00753DC7" w:rsidRDefault="00753DC7" w:rsidP="00753DC7">
      <w:pPr>
        <w:pStyle w:val="pa8"/>
        <w:spacing w:before="0" w:beforeAutospacing="0" w:after="0" w:afterAutospacing="0"/>
        <w:jc w:val="both"/>
        <w:rPr>
          <w:rFonts w:ascii="Segoe UI" w:hAnsi="Segoe UI" w:cs="Segoe UI"/>
          <w:sz w:val="22"/>
          <w:szCs w:val="22"/>
        </w:rPr>
      </w:pPr>
    </w:p>
    <w:p w:rsidR="00753DC7" w:rsidRDefault="00753DC7" w:rsidP="00753DC7">
      <w:pPr>
        <w:pStyle w:val="pa8"/>
        <w:spacing w:before="0" w:beforeAutospacing="0" w:after="0" w:afterAutospacing="0"/>
        <w:jc w:val="both"/>
        <w:rPr>
          <w:rFonts w:ascii="Segoe UI" w:hAnsi="Segoe UI" w:cs="Segoe UI"/>
          <w:sz w:val="22"/>
          <w:szCs w:val="22"/>
        </w:rPr>
      </w:pPr>
      <w:r>
        <w:rPr>
          <w:rFonts w:ascii="Segoe UI" w:hAnsi="Segoe UI" w:cs="Segoe UI"/>
          <w:sz w:val="22"/>
          <w:szCs w:val="22"/>
        </w:rPr>
        <w:t xml:space="preserve">De conformidad con el parágrafo 2° del </w:t>
      </w:r>
      <w:hyperlink r:id="rId7" w:tooltip="NormaSIT:29954" w:history="1">
        <w:r>
          <w:rPr>
            <w:rStyle w:val="Hipervnculo"/>
            <w:rFonts w:ascii="Segoe UI" w:hAnsi="Segoe UI" w:cs="Segoe UI"/>
            <w:sz w:val="22"/>
            <w:szCs w:val="22"/>
          </w:rPr>
          <w:t>artículo 437-4</w:t>
        </w:r>
      </w:hyperlink>
      <w:r>
        <w:rPr>
          <w:rFonts w:ascii="Segoe UI" w:hAnsi="Segoe UI" w:cs="Segoe UI"/>
          <w:sz w:val="22"/>
          <w:szCs w:val="22"/>
        </w:rPr>
        <w:t xml:space="preserve"> del Estatuto Tributario, la importación de chatarra identificada con la nomenclatura arancelaria mencionada en el inciso 1° del presente artículo, genera el impuesto sobre las ventas a la tarifa general.</w:t>
      </w:r>
    </w:p>
    <w:p w:rsidR="00753DC7" w:rsidRDefault="00753DC7" w:rsidP="00753DC7">
      <w:pPr>
        <w:pStyle w:val="pa8"/>
        <w:spacing w:before="0" w:beforeAutospacing="0" w:after="0" w:afterAutospacing="0"/>
        <w:jc w:val="both"/>
        <w:rPr>
          <w:rFonts w:ascii="Segoe UI" w:hAnsi="Segoe UI" w:cs="Segoe UI"/>
          <w:sz w:val="22"/>
          <w:szCs w:val="22"/>
        </w:rPr>
      </w:pPr>
    </w:p>
    <w:p w:rsidR="00753DC7" w:rsidRDefault="00753DC7" w:rsidP="00753DC7">
      <w:pPr>
        <w:pStyle w:val="pa8"/>
        <w:spacing w:before="0" w:beforeAutospacing="0" w:after="0" w:afterAutospacing="0"/>
        <w:jc w:val="both"/>
        <w:rPr>
          <w:rFonts w:ascii="Segoe UI" w:hAnsi="Segoe UI" w:cs="Segoe UI"/>
          <w:sz w:val="22"/>
          <w:szCs w:val="22"/>
        </w:rPr>
      </w:pPr>
      <w:r w:rsidRPr="00CF1B5D">
        <w:rPr>
          <w:rFonts w:ascii="Segoe UI" w:hAnsi="Segoe UI" w:cs="Segoe UI"/>
          <w:sz w:val="22"/>
          <w:szCs w:val="22"/>
          <w:highlight w:val="green"/>
        </w:rPr>
        <w:t>No genera IVA la venta de chatarra clasificada en las partidas arancelarias 72.04, 74.04 y 76.02, en la cual no intervenga como enajenante o adquirente una siderúrgica.</w:t>
      </w:r>
    </w:p>
    <w:p w:rsidR="00753DC7" w:rsidRDefault="00753DC7" w:rsidP="00753DC7">
      <w:pPr>
        <w:pStyle w:val="pa8"/>
        <w:spacing w:before="0" w:beforeAutospacing="0" w:after="0" w:afterAutospacing="0"/>
        <w:jc w:val="both"/>
        <w:rPr>
          <w:rFonts w:ascii="Segoe UI" w:hAnsi="Segoe UI" w:cs="Segoe UI"/>
          <w:sz w:val="22"/>
          <w:szCs w:val="22"/>
        </w:rPr>
      </w:pPr>
    </w:p>
    <w:p w:rsidR="00753DC7" w:rsidRDefault="00753DC7" w:rsidP="00753DC7">
      <w:pPr>
        <w:spacing w:line="240" w:lineRule="auto"/>
        <w:rPr>
          <w:rFonts w:ascii="Segoe UI" w:eastAsia="Times New Roman" w:hAnsi="Segoe UI" w:cs="Segoe UI"/>
          <w:b/>
          <w:color w:val="0000FF"/>
          <w:sz w:val="28"/>
          <w:lang w:eastAsia="es-CO"/>
        </w:rPr>
      </w:pPr>
      <w:r>
        <w:rPr>
          <w:rFonts w:ascii="Segoe UI" w:eastAsia="Times New Roman" w:hAnsi="Segoe UI" w:cs="Segoe UI"/>
          <w:b/>
          <w:color w:val="0000FF"/>
          <w:sz w:val="28"/>
          <w:lang w:eastAsia="es-CO"/>
        </w:rPr>
        <w:t>(….)</w:t>
      </w:r>
    </w:p>
    <w:p w:rsidR="00753DC7" w:rsidRDefault="00753DC7" w:rsidP="00753DC7">
      <w:pPr>
        <w:spacing w:line="240" w:lineRule="auto"/>
        <w:rPr>
          <w:rFonts w:ascii="Segoe UI" w:eastAsia="Times New Roman" w:hAnsi="Segoe UI" w:cs="Segoe UI"/>
          <w:b/>
          <w:color w:val="0000FF"/>
          <w:sz w:val="28"/>
          <w:lang w:eastAsia="es-CO"/>
        </w:rPr>
      </w:pPr>
      <w:r>
        <w:rPr>
          <w:rFonts w:ascii="Segoe UI" w:eastAsia="Times New Roman" w:hAnsi="Segoe UI" w:cs="Segoe UI"/>
          <w:b/>
          <w:color w:val="0000FF"/>
          <w:sz w:val="28"/>
          <w:lang w:eastAsia="es-CO"/>
        </w:rPr>
        <w:t>___________________________________________________________________________</w:t>
      </w:r>
    </w:p>
    <w:p w:rsidR="00753DC7" w:rsidRDefault="00753DC7" w:rsidP="00753DC7">
      <w:pPr>
        <w:spacing w:line="240" w:lineRule="auto"/>
        <w:rPr>
          <w:rFonts w:ascii="Segoe UI" w:eastAsia="Times New Roman" w:hAnsi="Segoe UI" w:cs="Segoe UI"/>
          <w:b/>
          <w:color w:val="0000FF"/>
          <w:sz w:val="28"/>
          <w:lang w:eastAsia="es-CO"/>
        </w:rPr>
      </w:pPr>
    </w:p>
    <w:p w:rsidR="00753DC7" w:rsidRDefault="00753DC7" w:rsidP="00753DC7">
      <w:pPr>
        <w:spacing w:line="240" w:lineRule="auto"/>
        <w:jc w:val="center"/>
        <w:rPr>
          <w:rFonts w:ascii="Segoe UI" w:eastAsia="Times New Roman" w:hAnsi="Segoe UI" w:cs="Segoe UI"/>
          <w:b/>
          <w:color w:val="0000FF"/>
          <w:sz w:val="28"/>
          <w:szCs w:val="20"/>
          <w:lang w:eastAsia="es-CO"/>
        </w:rPr>
      </w:pPr>
    </w:p>
    <w:p w:rsidR="00753DC7" w:rsidRDefault="00753DC7" w:rsidP="00753DC7">
      <w:pPr>
        <w:pStyle w:val="pa25"/>
        <w:spacing w:before="0" w:beforeAutospacing="0" w:after="0" w:afterAutospacing="0"/>
        <w:jc w:val="center"/>
        <w:rPr>
          <w:rFonts w:ascii="Segoe UI" w:hAnsi="Segoe UI" w:cs="Segoe UI"/>
          <w:b/>
          <w:color w:val="0000FF"/>
          <w:sz w:val="28"/>
          <w:szCs w:val="22"/>
        </w:rPr>
      </w:pPr>
      <w:r>
        <w:rPr>
          <w:rFonts w:ascii="Segoe UI" w:hAnsi="Segoe UI" w:cs="Segoe UI"/>
          <w:b/>
          <w:bCs/>
          <w:color w:val="0000FF"/>
          <w:sz w:val="28"/>
          <w:szCs w:val="22"/>
        </w:rPr>
        <w:t>DECRETO N° 2702</w:t>
      </w:r>
    </w:p>
    <w:p w:rsidR="00753DC7" w:rsidRDefault="00753DC7" w:rsidP="00753DC7">
      <w:pPr>
        <w:pStyle w:val="pa5"/>
        <w:spacing w:before="0" w:beforeAutospacing="0" w:after="0" w:afterAutospacing="0"/>
        <w:jc w:val="center"/>
        <w:rPr>
          <w:rFonts w:ascii="Segoe UI" w:hAnsi="Segoe UI" w:cs="Segoe UI"/>
          <w:b/>
          <w:color w:val="0000FF"/>
          <w:sz w:val="28"/>
          <w:szCs w:val="22"/>
        </w:rPr>
      </w:pPr>
      <w:r>
        <w:rPr>
          <w:rFonts w:ascii="Segoe UI" w:hAnsi="Segoe UI" w:cs="Segoe UI"/>
          <w:b/>
          <w:color w:val="0000FF"/>
          <w:sz w:val="28"/>
          <w:szCs w:val="22"/>
        </w:rPr>
        <w:t>22-11-2013</w:t>
      </w:r>
    </w:p>
    <w:p w:rsidR="00753DC7" w:rsidRDefault="00753DC7" w:rsidP="00753DC7">
      <w:pPr>
        <w:pStyle w:val="pa5"/>
        <w:spacing w:before="0" w:beforeAutospacing="0" w:after="0" w:afterAutospacing="0"/>
        <w:jc w:val="center"/>
        <w:rPr>
          <w:rFonts w:ascii="Segoe UI" w:hAnsi="Segoe UI" w:cs="Segoe UI"/>
          <w:b/>
          <w:iCs/>
          <w:color w:val="0000FF"/>
          <w:sz w:val="28"/>
          <w:szCs w:val="22"/>
        </w:rPr>
      </w:pPr>
      <w:r>
        <w:rPr>
          <w:rFonts w:ascii="Segoe UI" w:hAnsi="Segoe UI" w:cs="Segoe UI"/>
          <w:b/>
          <w:iCs/>
          <w:color w:val="0000FF"/>
          <w:sz w:val="28"/>
          <w:szCs w:val="22"/>
        </w:rPr>
        <w:t>MINISTERIO DE HACIENDA Y CRÉDITO PÚBLICO</w:t>
      </w:r>
    </w:p>
    <w:p w:rsidR="00753DC7" w:rsidRDefault="00753DC7" w:rsidP="00753DC7">
      <w:pPr>
        <w:pStyle w:val="pa5"/>
        <w:spacing w:before="0" w:beforeAutospacing="0" w:after="0" w:afterAutospacing="0"/>
        <w:jc w:val="center"/>
        <w:rPr>
          <w:rFonts w:ascii="Segoe UI" w:hAnsi="Segoe UI" w:cs="Segoe UI"/>
          <w:b/>
          <w:i/>
          <w:iCs/>
          <w:color w:val="0000FF"/>
          <w:sz w:val="22"/>
          <w:szCs w:val="22"/>
        </w:rPr>
      </w:pPr>
    </w:p>
    <w:p w:rsidR="00753DC7" w:rsidRDefault="00753DC7" w:rsidP="00753DC7">
      <w:pPr>
        <w:pStyle w:val="pa5"/>
        <w:spacing w:before="0" w:beforeAutospacing="0" w:after="0" w:afterAutospacing="0"/>
        <w:jc w:val="center"/>
        <w:rPr>
          <w:rFonts w:ascii="Segoe UI" w:hAnsi="Segoe UI" w:cs="Segoe UI"/>
          <w:b/>
          <w:i/>
          <w:iCs/>
          <w:color w:val="0000FF"/>
          <w:sz w:val="22"/>
          <w:szCs w:val="22"/>
        </w:rPr>
      </w:pPr>
    </w:p>
    <w:p w:rsidR="00753DC7" w:rsidRDefault="00753DC7" w:rsidP="00753DC7">
      <w:pPr>
        <w:pStyle w:val="pa5"/>
        <w:spacing w:before="0" w:beforeAutospacing="0" w:after="0" w:afterAutospacing="0"/>
        <w:jc w:val="center"/>
        <w:rPr>
          <w:rFonts w:ascii="Segoe UI" w:hAnsi="Segoe UI" w:cs="Segoe UI"/>
          <w:sz w:val="22"/>
          <w:szCs w:val="22"/>
        </w:rPr>
      </w:pPr>
      <w:proofErr w:type="gramStart"/>
      <w:r>
        <w:rPr>
          <w:rFonts w:ascii="Segoe UI" w:hAnsi="Segoe UI" w:cs="Segoe UI"/>
          <w:i/>
          <w:iCs/>
          <w:sz w:val="22"/>
          <w:szCs w:val="22"/>
        </w:rPr>
        <w:t>por</w:t>
      </w:r>
      <w:proofErr w:type="gramEnd"/>
      <w:r>
        <w:rPr>
          <w:rFonts w:ascii="Segoe UI" w:hAnsi="Segoe UI" w:cs="Segoe UI"/>
          <w:i/>
          <w:iCs/>
          <w:sz w:val="22"/>
          <w:szCs w:val="22"/>
        </w:rPr>
        <w:t xml:space="preserve"> el cual se reglamenta parcialmente el Estatuto Tributario.</w:t>
      </w:r>
    </w:p>
    <w:p w:rsidR="00753DC7" w:rsidRDefault="00753DC7" w:rsidP="00753DC7">
      <w:pPr>
        <w:pStyle w:val="pa6"/>
        <w:spacing w:before="0" w:beforeAutospacing="0" w:after="0" w:afterAutospacing="0"/>
        <w:jc w:val="both"/>
        <w:rPr>
          <w:rFonts w:ascii="Segoe UI" w:hAnsi="Segoe UI" w:cs="Segoe UI"/>
          <w:sz w:val="22"/>
          <w:szCs w:val="22"/>
        </w:rPr>
      </w:pPr>
    </w:p>
    <w:p w:rsidR="00753DC7" w:rsidRDefault="00753DC7" w:rsidP="00753DC7">
      <w:pPr>
        <w:pStyle w:val="pa6"/>
        <w:spacing w:before="0" w:beforeAutospacing="0" w:after="0" w:afterAutospacing="0"/>
        <w:jc w:val="both"/>
        <w:rPr>
          <w:rFonts w:ascii="Segoe UI" w:hAnsi="Segoe UI" w:cs="Segoe UI"/>
          <w:sz w:val="22"/>
          <w:szCs w:val="22"/>
        </w:rPr>
      </w:pPr>
      <w:r>
        <w:rPr>
          <w:rFonts w:ascii="Segoe UI" w:hAnsi="Segoe UI" w:cs="Segoe UI"/>
          <w:sz w:val="22"/>
          <w:szCs w:val="22"/>
        </w:rPr>
        <w:t xml:space="preserve">El Presidente de la República de Colombia, en ejercicio de sus facultades constitucionales y legales, en especial las que le confiere los numerales 11 y 20 del artículo 189 de la Constitución Política y en desarrollo del </w:t>
      </w:r>
      <w:hyperlink r:id="rId8" w:tooltip="NormaSIT:29954" w:history="1">
        <w:r>
          <w:rPr>
            <w:rStyle w:val="Hipervnculo"/>
            <w:rFonts w:ascii="Segoe UI" w:hAnsi="Segoe UI" w:cs="Segoe UI"/>
            <w:sz w:val="22"/>
            <w:szCs w:val="22"/>
          </w:rPr>
          <w:t>artículo 437-4</w:t>
        </w:r>
      </w:hyperlink>
      <w:r>
        <w:rPr>
          <w:rFonts w:ascii="Segoe UI" w:hAnsi="Segoe UI" w:cs="Segoe UI"/>
          <w:sz w:val="22"/>
          <w:szCs w:val="22"/>
        </w:rPr>
        <w:t xml:space="preserve"> del Estatuto Tributario,</w:t>
      </w:r>
    </w:p>
    <w:p w:rsidR="00753DC7" w:rsidRDefault="00753DC7" w:rsidP="00753DC7">
      <w:pPr>
        <w:pStyle w:val="pa5"/>
        <w:spacing w:before="0" w:beforeAutospacing="0" w:after="0" w:afterAutospacing="0"/>
        <w:jc w:val="center"/>
        <w:rPr>
          <w:rFonts w:ascii="Segoe UI" w:hAnsi="Segoe UI" w:cs="Segoe UI"/>
          <w:sz w:val="22"/>
          <w:szCs w:val="22"/>
        </w:rPr>
      </w:pPr>
    </w:p>
    <w:p w:rsidR="00753DC7" w:rsidRDefault="00753DC7" w:rsidP="00753DC7">
      <w:pPr>
        <w:pStyle w:val="pa5"/>
        <w:spacing w:before="0" w:beforeAutospacing="0" w:after="0" w:afterAutospacing="0"/>
        <w:jc w:val="center"/>
        <w:rPr>
          <w:rFonts w:ascii="Segoe UI" w:hAnsi="Segoe UI" w:cs="Segoe UI"/>
          <w:sz w:val="22"/>
          <w:szCs w:val="22"/>
        </w:rPr>
      </w:pPr>
    </w:p>
    <w:p w:rsidR="00753DC7" w:rsidRDefault="00753DC7" w:rsidP="00753DC7">
      <w:pPr>
        <w:pStyle w:val="pa5"/>
        <w:spacing w:before="0" w:beforeAutospacing="0" w:after="0" w:afterAutospacing="0"/>
        <w:jc w:val="center"/>
        <w:rPr>
          <w:rFonts w:ascii="Segoe UI" w:hAnsi="Segoe UI" w:cs="Segoe UI"/>
          <w:b/>
          <w:sz w:val="22"/>
          <w:szCs w:val="22"/>
        </w:rPr>
      </w:pPr>
      <w:r>
        <w:rPr>
          <w:rFonts w:ascii="Segoe UI" w:hAnsi="Segoe UI" w:cs="Segoe UI"/>
          <w:b/>
          <w:sz w:val="22"/>
          <w:szCs w:val="22"/>
        </w:rPr>
        <w:t>CONSIDERANDO:</w:t>
      </w:r>
    </w:p>
    <w:p w:rsidR="00753DC7" w:rsidRDefault="00753DC7" w:rsidP="00753DC7">
      <w:pPr>
        <w:pStyle w:val="pa6"/>
        <w:spacing w:before="0" w:beforeAutospacing="0" w:after="0" w:afterAutospacing="0"/>
        <w:jc w:val="both"/>
        <w:rPr>
          <w:rFonts w:ascii="Segoe UI" w:hAnsi="Segoe UI" w:cs="Segoe UI"/>
          <w:b/>
          <w:sz w:val="22"/>
          <w:szCs w:val="22"/>
        </w:rPr>
      </w:pPr>
    </w:p>
    <w:p w:rsidR="00753DC7" w:rsidRDefault="00753DC7" w:rsidP="00753DC7">
      <w:pPr>
        <w:pStyle w:val="pa6"/>
        <w:spacing w:before="0" w:beforeAutospacing="0" w:after="0" w:afterAutospacing="0"/>
        <w:jc w:val="both"/>
        <w:rPr>
          <w:rFonts w:ascii="Segoe UI" w:hAnsi="Segoe UI" w:cs="Segoe UI"/>
          <w:sz w:val="22"/>
          <w:szCs w:val="22"/>
        </w:rPr>
      </w:pPr>
      <w:r>
        <w:rPr>
          <w:rFonts w:ascii="Segoe UI" w:hAnsi="Segoe UI" w:cs="Segoe UI"/>
          <w:sz w:val="22"/>
          <w:szCs w:val="22"/>
        </w:rPr>
        <w:t xml:space="preserve">Que el parágrafo 4° del </w:t>
      </w:r>
      <w:hyperlink r:id="rId9" w:tooltip="NormaSIT:29954" w:history="1">
        <w:r>
          <w:rPr>
            <w:rStyle w:val="Hipervnculo"/>
            <w:rFonts w:ascii="Segoe UI" w:hAnsi="Segoe UI" w:cs="Segoe UI"/>
            <w:sz w:val="22"/>
            <w:szCs w:val="22"/>
          </w:rPr>
          <w:t>artículo 437-4</w:t>
        </w:r>
      </w:hyperlink>
      <w:r>
        <w:rPr>
          <w:rFonts w:ascii="Segoe UI" w:hAnsi="Segoe UI" w:cs="Segoe UI"/>
          <w:sz w:val="22"/>
          <w:szCs w:val="22"/>
        </w:rPr>
        <w:t xml:space="preserve"> del Estatuto Tributario faculta al Gobierno Nacional para extender el mecanismo consagrado en dicho artículo a otros bienes reutilizables que sean materia prima para la industria manufacturera, previo estudio de la Dirección de Impuestos y Aduanas Nacionales.</w:t>
      </w:r>
    </w:p>
    <w:p w:rsidR="00753DC7" w:rsidRDefault="00753DC7" w:rsidP="00753DC7">
      <w:pPr>
        <w:pStyle w:val="pa6"/>
        <w:spacing w:before="0" w:beforeAutospacing="0" w:after="0" w:afterAutospacing="0"/>
        <w:jc w:val="both"/>
        <w:rPr>
          <w:rFonts w:ascii="Segoe UI" w:hAnsi="Segoe UI" w:cs="Segoe UI"/>
          <w:sz w:val="22"/>
          <w:szCs w:val="22"/>
        </w:rPr>
      </w:pPr>
    </w:p>
    <w:p w:rsidR="00753DC7" w:rsidRDefault="00753DC7" w:rsidP="00753DC7">
      <w:pPr>
        <w:pStyle w:val="pa6"/>
        <w:spacing w:before="0" w:beforeAutospacing="0" w:after="0" w:afterAutospacing="0"/>
        <w:jc w:val="both"/>
        <w:rPr>
          <w:rFonts w:ascii="Segoe UI" w:hAnsi="Segoe UI" w:cs="Segoe UI"/>
          <w:sz w:val="22"/>
          <w:szCs w:val="22"/>
        </w:rPr>
      </w:pPr>
      <w:r>
        <w:rPr>
          <w:rFonts w:ascii="Segoe UI" w:hAnsi="Segoe UI" w:cs="Segoe UI"/>
          <w:sz w:val="22"/>
          <w:szCs w:val="22"/>
        </w:rPr>
        <w:t xml:space="preserve">Que después de efectuar el estudio correspondiente por parte de la Dirección de Impuestos y Aduanas Nacionales y cuyos resultados están expuestos en documento de </w:t>
      </w:r>
      <w:r>
        <w:rPr>
          <w:rFonts w:ascii="Segoe UI" w:hAnsi="Segoe UI" w:cs="Segoe UI"/>
          <w:sz w:val="22"/>
          <w:szCs w:val="22"/>
        </w:rPr>
        <w:lastRenderedPageBreak/>
        <w:t xml:space="preserve">julio de 2013, para los bienes clasificables como desperdicios y deshechos de plomo se recomendó extender el tratamiento definido en el </w:t>
      </w:r>
      <w:hyperlink r:id="rId10" w:tooltip="NormaSIT:29954" w:history="1">
        <w:r>
          <w:rPr>
            <w:rStyle w:val="Hipervnculo"/>
            <w:rFonts w:ascii="Segoe UI" w:hAnsi="Segoe UI" w:cs="Segoe UI"/>
            <w:sz w:val="22"/>
            <w:szCs w:val="22"/>
          </w:rPr>
          <w:t>artículo 437-4</w:t>
        </w:r>
      </w:hyperlink>
      <w:r>
        <w:rPr>
          <w:rFonts w:ascii="Segoe UI" w:hAnsi="Segoe UI" w:cs="Segoe UI"/>
          <w:sz w:val="22"/>
          <w:szCs w:val="22"/>
        </w:rPr>
        <w:t xml:space="preserve"> del Estatuto Tributario al sector de fabricación de pilas, baterías y acumuladores eléctricos.</w:t>
      </w:r>
    </w:p>
    <w:p w:rsidR="00753DC7" w:rsidRDefault="00753DC7" w:rsidP="00753DC7">
      <w:pPr>
        <w:pStyle w:val="pa6"/>
        <w:spacing w:before="0" w:beforeAutospacing="0" w:after="0" w:afterAutospacing="0"/>
        <w:jc w:val="both"/>
        <w:rPr>
          <w:rFonts w:ascii="Segoe UI" w:hAnsi="Segoe UI" w:cs="Segoe UI"/>
          <w:sz w:val="22"/>
          <w:szCs w:val="22"/>
        </w:rPr>
      </w:pPr>
    </w:p>
    <w:p w:rsidR="00753DC7" w:rsidRDefault="00753DC7" w:rsidP="00753DC7">
      <w:pPr>
        <w:pStyle w:val="pa6"/>
        <w:spacing w:before="0" w:beforeAutospacing="0" w:after="0" w:afterAutospacing="0"/>
        <w:jc w:val="both"/>
        <w:rPr>
          <w:rFonts w:ascii="Segoe UI" w:hAnsi="Segoe UI" w:cs="Segoe UI"/>
          <w:sz w:val="22"/>
          <w:szCs w:val="22"/>
        </w:rPr>
      </w:pPr>
      <w:r>
        <w:rPr>
          <w:rFonts w:ascii="Segoe UI" w:hAnsi="Segoe UI" w:cs="Segoe UI"/>
          <w:sz w:val="22"/>
          <w:szCs w:val="22"/>
        </w:rPr>
        <w:t>Que cumplida la formalidad prevista en el numeral 8 del artículo 8° del Código de Procedimiento Administrativo y de lo Contencioso Administrativo en relación con el texto del presente decreto.</w:t>
      </w:r>
    </w:p>
    <w:p w:rsidR="00753DC7" w:rsidRDefault="00753DC7" w:rsidP="00753DC7">
      <w:pPr>
        <w:pStyle w:val="pa5"/>
        <w:spacing w:before="0" w:beforeAutospacing="0" w:after="0" w:afterAutospacing="0"/>
        <w:jc w:val="center"/>
        <w:rPr>
          <w:rFonts w:ascii="Segoe UI" w:hAnsi="Segoe UI" w:cs="Segoe UI"/>
          <w:sz w:val="22"/>
          <w:szCs w:val="22"/>
        </w:rPr>
      </w:pPr>
    </w:p>
    <w:p w:rsidR="00753DC7" w:rsidRDefault="00753DC7" w:rsidP="00753DC7">
      <w:pPr>
        <w:pStyle w:val="pa5"/>
        <w:spacing w:before="0" w:beforeAutospacing="0" w:after="0" w:afterAutospacing="0"/>
        <w:jc w:val="center"/>
        <w:rPr>
          <w:rFonts w:ascii="Segoe UI" w:hAnsi="Segoe UI" w:cs="Segoe UI"/>
          <w:sz w:val="22"/>
          <w:szCs w:val="22"/>
        </w:rPr>
      </w:pPr>
    </w:p>
    <w:p w:rsidR="00753DC7" w:rsidRDefault="00753DC7" w:rsidP="00753DC7">
      <w:pPr>
        <w:pStyle w:val="pa5"/>
        <w:spacing w:before="0" w:beforeAutospacing="0" w:after="0" w:afterAutospacing="0"/>
        <w:jc w:val="center"/>
        <w:rPr>
          <w:rFonts w:ascii="Segoe UI" w:hAnsi="Segoe UI" w:cs="Segoe UI"/>
          <w:b/>
          <w:sz w:val="22"/>
          <w:szCs w:val="22"/>
        </w:rPr>
      </w:pPr>
      <w:r>
        <w:rPr>
          <w:rFonts w:ascii="Segoe UI" w:hAnsi="Segoe UI" w:cs="Segoe UI"/>
          <w:b/>
          <w:sz w:val="22"/>
          <w:szCs w:val="22"/>
        </w:rPr>
        <w:t>DECRETA:</w:t>
      </w:r>
    </w:p>
    <w:p w:rsidR="00753DC7" w:rsidRDefault="00753DC7" w:rsidP="00753DC7">
      <w:pPr>
        <w:pStyle w:val="pa5"/>
        <w:spacing w:before="0" w:beforeAutospacing="0" w:after="0" w:afterAutospacing="0"/>
        <w:jc w:val="center"/>
        <w:rPr>
          <w:rFonts w:ascii="Segoe UI" w:hAnsi="Segoe UI" w:cs="Segoe UI"/>
          <w:b/>
          <w:bCs/>
          <w:sz w:val="22"/>
          <w:szCs w:val="22"/>
        </w:rPr>
      </w:pPr>
    </w:p>
    <w:p w:rsidR="00753DC7" w:rsidRDefault="00753DC7" w:rsidP="00753DC7">
      <w:pPr>
        <w:pStyle w:val="pa5"/>
        <w:spacing w:before="0" w:beforeAutospacing="0" w:after="0" w:afterAutospacing="0"/>
        <w:jc w:val="center"/>
        <w:rPr>
          <w:rFonts w:ascii="Segoe UI" w:hAnsi="Segoe UI" w:cs="Segoe UI"/>
          <w:b/>
          <w:sz w:val="22"/>
          <w:szCs w:val="22"/>
        </w:rPr>
      </w:pPr>
      <w:r>
        <w:rPr>
          <w:rFonts w:ascii="Segoe UI" w:hAnsi="Segoe UI" w:cs="Segoe UI"/>
          <w:b/>
          <w:bCs/>
          <w:sz w:val="22"/>
          <w:szCs w:val="22"/>
        </w:rPr>
        <w:t>IMPUESTO SOBRE LAS VENTAS</w:t>
      </w:r>
    </w:p>
    <w:p w:rsidR="00753DC7" w:rsidRDefault="00753DC7" w:rsidP="00753DC7">
      <w:pPr>
        <w:pStyle w:val="pa6"/>
        <w:spacing w:before="0" w:beforeAutospacing="0" w:after="0" w:afterAutospacing="0"/>
        <w:jc w:val="both"/>
        <w:rPr>
          <w:rFonts w:ascii="Segoe UI" w:hAnsi="Segoe UI" w:cs="Segoe UI"/>
          <w:b/>
          <w:sz w:val="22"/>
          <w:szCs w:val="22"/>
        </w:rPr>
      </w:pPr>
    </w:p>
    <w:p w:rsidR="00753DC7" w:rsidRDefault="00753DC7" w:rsidP="00753DC7">
      <w:pPr>
        <w:pStyle w:val="pa6"/>
        <w:spacing w:before="0" w:beforeAutospacing="0" w:after="0" w:afterAutospacing="0"/>
        <w:jc w:val="both"/>
        <w:rPr>
          <w:rFonts w:ascii="Segoe UI" w:hAnsi="Segoe UI" w:cs="Segoe UI"/>
          <w:sz w:val="22"/>
          <w:szCs w:val="22"/>
        </w:rPr>
      </w:pPr>
      <w:r>
        <w:rPr>
          <w:rFonts w:ascii="Segoe UI" w:hAnsi="Segoe UI" w:cs="Segoe UI"/>
          <w:b/>
          <w:sz w:val="22"/>
          <w:szCs w:val="22"/>
        </w:rPr>
        <w:t>Artículo 1°.</w:t>
      </w:r>
      <w:r>
        <w:rPr>
          <w:rFonts w:ascii="Segoe UI" w:hAnsi="Segoe UI" w:cs="Segoe UI"/>
          <w:sz w:val="22"/>
          <w:szCs w:val="22"/>
        </w:rPr>
        <w:t xml:space="preserve"> </w:t>
      </w:r>
      <w:r w:rsidRPr="00CF1B5D">
        <w:rPr>
          <w:rFonts w:ascii="Segoe UI" w:hAnsi="Segoe UI" w:cs="Segoe UI"/>
          <w:i/>
          <w:iCs/>
          <w:sz w:val="22"/>
          <w:szCs w:val="22"/>
          <w:highlight w:val="green"/>
        </w:rPr>
        <w:t>Retención de IVA para venta de desperdicios y deshechos de plomo</w:t>
      </w:r>
      <w:r>
        <w:rPr>
          <w:rFonts w:ascii="Segoe UI" w:hAnsi="Segoe UI" w:cs="Segoe UI"/>
          <w:i/>
          <w:iCs/>
          <w:sz w:val="22"/>
          <w:szCs w:val="22"/>
        </w:rPr>
        <w:t xml:space="preserve">. </w:t>
      </w:r>
      <w:r>
        <w:rPr>
          <w:rFonts w:ascii="Segoe UI" w:hAnsi="Segoe UI" w:cs="Segoe UI"/>
          <w:sz w:val="22"/>
          <w:szCs w:val="22"/>
        </w:rPr>
        <w:t xml:space="preserve">De conformidad con lo dispuesto en el parágrafo 4 del </w:t>
      </w:r>
      <w:hyperlink r:id="rId11" w:tooltip="NormaSIT:29954" w:history="1">
        <w:r>
          <w:rPr>
            <w:rStyle w:val="Hipervnculo"/>
            <w:rFonts w:ascii="Segoe UI" w:hAnsi="Segoe UI" w:cs="Segoe UI"/>
            <w:sz w:val="22"/>
            <w:szCs w:val="22"/>
          </w:rPr>
          <w:t>artículo 437-4</w:t>
        </w:r>
      </w:hyperlink>
      <w:r>
        <w:rPr>
          <w:rFonts w:ascii="Segoe UI" w:hAnsi="Segoe UI" w:cs="Segoe UI"/>
          <w:sz w:val="22"/>
          <w:szCs w:val="22"/>
        </w:rPr>
        <w:t xml:space="preserve"> del Estatuto Tributario, extiéndase el mecanismo de que trata este artículo al IVA causado en la venta de desperdicios y desechos de plomo identificados con la nomenclatura </w:t>
      </w:r>
      <w:proofErr w:type="spellStart"/>
      <w:r>
        <w:rPr>
          <w:rFonts w:ascii="Segoe UI" w:hAnsi="Segoe UI" w:cs="Segoe UI"/>
          <w:sz w:val="22"/>
          <w:szCs w:val="22"/>
        </w:rPr>
        <w:t>Nandina</w:t>
      </w:r>
      <w:proofErr w:type="spellEnd"/>
      <w:r>
        <w:rPr>
          <w:rFonts w:ascii="Segoe UI" w:hAnsi="Segoe UI" w:cs="Segoe UI"/>
          <w:sz w:val="22"/>
          <w:szCs w:val="22"/>
        </w:rPr>
        <w:t xml:space="preserve"> 78.02, el cual, de conformidad con el </w:t>
      </w:r>
      <w:hyperlink r:id="rId12" w:tooltip="NormaSIT:519" w:history="1">
        <w:r>
          <w:rPr>
            <w:rStyle w:val="Hipervnculo"/>
            <w:rFonts w:ascii="Segoe UI" w:hAnsi="Segoe UI" w:cs="Segoe UI"/>
            <w:sz w:val="22"/>
            <w:szCs w:val="22"/>
          </w:rPr>
          <w:t>artículo 420</w:t>
        </w:r>
      </w:hyperlink>
      <w:r>
        <w:rPr>
          <w:rFonts w:ascii="Segoe UI" w:hAnsi="Segoe UI" w:cs="Segoe UI"/>
          <w:sz w:val="22"/>
          <w:szCs w:val="22"/>
        </w:rPr>
        <w:t xml:space="preserve"> del Estatuto Tributario, se generará cuando estos sean vendidos a las empresas de fabricación de pilas, baterías y acumuladores eléctricos.</w:t>
      </w:r>
    </w:p>
    <w:p w:rsidR="00753DC7" w:rsidRDefault="00753DC7" w:rsidP="00753DC7">
      <w:pPr>
        <w:pStyle w:val="pa6"/>
        <w:spacing w:before="0" w:beforeAutospacing="0" w:after="0" w:afterAutospacing="0"/>
        <w:jc w:val="both"/>
        <w:rPr>
          <w:rFonts w:ascii="Segoe UI" w:hAnsi="Segoe UI" w:cs="Segoe UI"/>
          <w:sz w:val="22"/>
          <w:szCs w:val="22"/>
        </w:rPr>
      </w:pPr>
    </w:p>
    <w:p w:rsidR="00753DC7" w:rsidRDefault="00753DC7" w:rsidP="00753DC7">
      <w:pPr>
        <w:pStyle w:val="pa6"/>
        <w:spacing w:before="0" w:beforeAutospacing="0" w:after="0" w:afterAutospacing="0"/>
        <w:jc w:val="both"/>
        <w:rPr>
          <w:rFonts w:ascii="Segoe UI" w:hAnsi="Segoe UI" w:cs="Segoe UI"/>
          <w:sz w:val="22"/>
          <w:szCs w:val="22"/>
        </w:rPr>
      </w:pPr>
      <w:r>
        <w:rPr>
          <w:rFonts w:ascii="Segoe UI" w:hAnsi="Segoe UI" w:cs="Segoe UI"/>
          <w:sz w:val="22"/>
          <w:szCs w:val="22"/>
        </w:rPr>
        <w:t>El IVA generado de acuerdo con el inciso anterior será retenido en el cien por ciento (100%) por las empresas de fabricación de pilas, baterías y acumuladores eléctricos.</w:t>
      </w:r>
    </w:p>
    <w:p w:rsidR="00753DC7" w:rsidRDefault="00753DC7" w:rsidP="00753DC7">
      <w:pPr>
        <w:pStyle w:val="pa6"/>
        <w:spacing w:before="0" w:beforeAutospacing="0" w:after="0" w:afterAutospacing="0"/>
        <w:jc w:val="both"/>
        <w:rPr>
          <w:rFonts w:ascii="Segoe UI" w:hAnsi="Segoe UI" w:cs="Segoe UI"/>
          <w:sz w:val="22"/>
          <w:szCs w:val="22"/>
        </w:rPr>
      </w:pPr>
    </w:p>
    <w:p w:rsidR="00753DC7" w:rsidRDefault="00753DC7" w:rsidP="00753DC7">
      <w:pPr>
        <w:pStyle w:val="pa6"/>
        <w:spacing w:before="0" w:beforeAutospacing="0" w:after="0" w:afterAutospacing="0"/>
        <w:jc w:val="both"/>
        <w:rPr>
          <w:rFonts w:ascii="Segoe UI" w:hAnsi="Segoe UI" w:cs="Segoe UI"/>
          <w:sz w:val="22"/>
          <w:szCs w:val="22"/>
        </w:rPr>
      </w:pPr>
      <w:r>
        <w:rPr>
          <w:rFonts w:ascii="Segoe UI" w:hAnsi="Segoe UI" w:cs="Segoe UI"/>
          <w:sz w:val="22"/>
          <w:szCs w:val="22"/>
        </w:rPr>
        <w:t xml:space="preserve">El impuesto generado dará derecho a impuestos descontables en los términos del </w:t>
      </w:r>
      <w:hyperlink r:id="rId13" w:tooltip="NormaSIT:607" w:history="1">
        <w:r>
          <w:rPr>
            <w:rStyle w:val="Hipervnculo"/>
            <w:rFonts w:ascii="Segoe UI" w:hAnsi="Segoe UI" w:cs="Segoe UI"/>
            <w:sz w:val="22"/>
            <w:szCs w:val="22"/>
          </w:rPr>
          <w:t>artículo 485</w:t>
        </w:r>
      </w:hyperlink>
      <w:r>
        <w:rPr>
          <w:rFonts w:ascii="Segoe UI" w:hAnsi="Segoe UI" w:cs="Segoe UI"/>
          <w:sz w:val="22"/>
          <w:szCs w:val="22"/>
        </w:rPr>
        <w:t xml:space="preserve"> del Estatuto Tributario.</w:t>
      </w:r>
    </w:p>
    <w:p w:rsidR="00753DC7" w:rsidRDefault="00753DC7" w:rsidP="00753DC7">
      <w:pPr>
        <w:pStyle w:val="pa6"/>
        <w:spacing w:before="0" w:beforeAutospacing="0" w:after="0" w:afterAutospacing="0"/>
        <w:jc w:val="both"/>
        <w:rPr>
          <w:rFonts w:ascii="Segoe UI" w:hAnsi="Segoe UI" w:cs="Segoe UI"/>
          <w:sz w:val="22"/>
          <w:szCs w:val="22"/>
        </w:rPr>
      </w:pPr>
    </w:p>
    <w:p w:rsidR="00753DC7" w:rsidRDefault="00753DC7" w:rsidP="00753DC7">
      <w:pPr>
        <w:pStyle w:val="pa6"/>
        <w:spacing w:before="0" w:beforeAutospacing="0" w:after="0" w:afterAutospacing="0"/>
        <w:jc w:val="both"/>
        <w:rPr>
          <w:rFonts w:ascii="Segoe UI" w:hAnsi="Segoe UI" w:cs="Segoe UI"/>
          <w:sz w:val="22"/>
          <w:szCs w:val="22"/>
        </w:rPr>
      </w:pPr>
      <w:r>
        <w:rPr>
          <w:rFonts w:ascii="Segoe UI" w:hAnsi="Segoe UI" w:cs="Segoe UI"/>
          <w:b/>
          <w:sz w:val="22"/>
          <w:szCs w:val="22"/>
        </w:rPr>
        <w:t>Parágrafo 1°.</w:t>
      </w:r>
      <w:r>
        <w:rPr>
          <w:rFonts w:ascii="Segoe UI" w:hAnsi="Segoe UI" w:cs="Segoe UI"/>
          <w:sz w:val="22"/>
          <w:szCs w:val="22"/>
        </w:rPr>
        <w:t xml:space="preserve"> Para efectos de este artículo se consideran empresas de fabricación de pilas, baterías y acumuladores eléctricos a las empresas cuya actividad económica principal se encuentre registrada en el Registro Único Tributario, RUT, bajo el código 272 de la Resolución 139 de 2012 expedida por la Dirección de Impuestos y Aduanas Nacionales o la que la modifique o sustituya.</w:t>
      </w:r>
    </w:p>
    <w:p w:rsidR="00753DC7" w:rsidRDefault="00753DC7" w:rsidP="00753DC7">
      <w:pPr>
        <w:pStyle w:val="pa6"/>
        <w:spacing w:before="0" w:beforeAutospacing="0" w:after="0" w:afterAutospacing="0"/>
        <w:jc w:val="both"/>
        <w:rPr>
          <w:rFonts w:ascii="Segoe UI" w:hAnsi="Segoe UI" w:cs="Segoe UI"/>
          <w:sz w:val="22"/>
          <w:szCs w:val="22"/>
        </w:rPr>
      </w:pPr>
    </w:p>
    <w:p w:rsidR="00753DC7" w:rsidRDefault="00753DC7" w:rsidP="00753DC7">
      <w:pPr>
        <w:pStyle w:val="pa6"/>
        <w:spacing w:before="0" w:beforeAutospacing="0" w:after="0" w:afterAutospacing="0"/>
        <w:jc w:val="both"/>
        <w:rPr>
          <w:rFonts w:ascii="Segoe UI" w:hAnsi="Segoe UI" w:cs="Segoe UI"/>
          <w:sz w:val="22"/>
          <w:szCs w:val="22"/>
        </w:rPr>
      </w:pPr>
      <w:r>
        <w:rPr>
          <w:rFonts w:ascii="Segoe UI" w:hAnsi="Segoe UI" w:cs="Segoe UI"/>
          <w:b/>
          <w:sz w:val="22"/>
          <w:szCs w:val="22"/>
        </w:rPr>
        <w:t>Parágrafo 2°.</w:t>
      </w:r>
      <w:r>
        <w:rPr>
          <w:rFonts w:ascii="Segoe UI" w:hAnsi="Segoe UI" w:cs="Segoe UI"/>
          <w:sz w:val="22"/>
          <w:szCs w:val="22"/>
        </w:rPr>
        <w:t xml:space="preserve"> La importación de desperdicios y deshechos de plomo, identificados con la nomenclatura arancelaría </w:t>
      </w:r>
      <w:proofErr w:type="spellStart"/>
      <w:r>
        <w:rPr>
          <w:rFonts w:ascii="Segoe UI" w:hAnsi="Segoe UI" w:cs="Segoe UI"/>
          <w:sz w:val="22"/>
          <w:szCs w:val="22"/>
        </w:rPr>
        <w:t>Nandina</w:t>
      </w:r>
      <w:proofErr w:type="spellEnd"/>
      <w:r>
        <w:rPr>
          <w:rFonts w:ascii="Segoe UI" w:hAnsi="Segoe UI" w:cs="Segoe UI"/>
          <w:sz w:val="22"/>
          <w:szCs w:val="22"/>
        </w:rPr>
        <w:t xml:space="preserve"> 78.02, se regirá por las reglas generales contenidas en el Libro III del Estatuto Tributario.</w:t>
      </w:r>
    </w:p>
    <w:p w:rsidR="00753DC7" w:rsidRDefault="00753DC7" w:rsidP="00753DC7">
      <w:pPr>
        <w:pStyle w:val="pa6"/>
        <w:spacing w:before="0" w:beforeAutospacing="0" w:after="0" w:afterAutospacing="0"/>
        <w:jc w:val="both"/>
        <w:rPr>
          <w:rFonts w:ascii="Segoe UI" w:hAnsi="Segoe UI" w:cs="Segoe UI"/>
          <w:sz w:val="22"/>
          <w:szCs w:val="22"/>
        </w:rPr>
      </w:pPr>
    </w:p>
    <w:p w:rsidR="00753DC7" w:rsidRDefault="00753DC7" w:rsidP="00753DC7">
      <w:pPr>
        <w:pStyle w:val="pa6"/>
        <w:spacing w:before="0" w:beforeAutospacing="0" w:after="0" w:afterAutospacing="0"/>
        <w:jc w:val="both"/>
        <w:rPr>
          <w:rFonts w:ascii="Segoe UI" w:hAnsi="Segoe UI" w:cs="Segoe UI"/>
          <w:sz w:val="22"/>
          <w:szCs w:val="22"/>
        </w:rPr>
      </w:pPr>
      <w:r>
        <w:rPr>
          <w:rFonts w:ascii="Segoe UI" w:hAnsi="Segoe UI" w:cs="Segoe UI"/>
          <w:b/>
          <w:sz w:val="22"/>
          <w:szCs w:val="22"/>
        </w:rPr>
        <w:t>Parágrafo 3°.</w:t>
      </w:r>
      <w:r>
        <w:rPr>
          <w:rFonts w:ascii="Segoe UI" w:hAnsi="Segoe UI" w:cs="Segoe UI"/>
          <w:sz w:val="22"/>
          <w:szCs w:val="22"/>
        </w:rPr>
        <w:t xml:space="preserve"> La venta de desperdicios y deshechos de plomo identificados con la nomenclatura arancelaria </w:t>
      </w:r>
      <w:proofErr w:type="spellStart"/>
      <w:r>
        <w:rPr>
          <w:rFonts w:ascii="Segoe UI" w:hAnsi="Segoe UI" w:cs="Segoe UI"/>
          <w:sz w:val="22"/>
          <w:szCs w:val="22"/>
        </w:rPr>
        <w:t>Nandina</w:t>
      </w:r>
      <w:proofErr w:type="spellEnd"/>
      <w:r>
        <w:rPr>
          <w:rFonts w:ascii="Segoe UI" w:hAnsi="Segoe UI" w:cs="Segoe UI"/>
          <w:sz w:val="22"/>
          <w:szCs w:val="22"/>
        </w:rPr>
        <w:t xml:space="preserve"> 78.02 por parte de una empresa de fabricación de pilas, baterías y acumuladores a otra y/o a cualquier tercero, se regirá por las reglas generales contenidas en el Libro III del Estatuto Tributario.</w:t>
      </w:r>
    </w:p>
    <w:p w:rsidR="00753DC7" w:rsidRDefault="00753DC7" w:rsidP="00753DC7">
      <w:pPr>
        <w:pStyle w:val="pa6"/>
        <w:spacing w:before="0" w:beforeAutospacing="0" w:after="0" w:afterAutospacing="0"/>
        <w:jc w:val="both"/>
        <w:rPr>
          <w:rFonts w:ascii="Segoe UI" w:hAnsi="Segoe UI" w:cs="Segoe UI"/>
          <w:sz w:val="22"/>
          <w:szCs w:val="22"/>
        </w:rPr>
      </w:pPr>
    </w:p>
    <w:p w:rsidR="00753DC7" w:rsidRDefault="00753DC7" w:rsidP="00753DC7">
      <w:pPr>
        <w:pStyle w:val="pa6"/>
        <w:spacing w:before="0" w:beforeAutospacing="0" w:after="0" w:afterAutospacing="0"/>
        <w:jc w:val="both"/>
        <w:rPr>
          <w:rFonts w:ascii="Segoe UI" w:hAnsi="Segoe UI" w:cs="Segoe UI"/>
          <w:sz w:val="22"/>
          <w:szCs w:val="22"/>
        </w:rPr>
      </w:pPr>
      <w:r>
        <w:rPr>
          <w:rFonts w:ascii="Segoe UI" w:hAnsi="Segoe UI" w:cs="Segoe UI"/>
          <w:b/>
          <w:sz w:val="22"/>
          <w:szCs w:val="22"/>
        </w:rPr>
        <w:t>Artículo 2°.</w:t>
      </w:r>
      <w:r>
        <w:rPr>
          <w:rFonts w:ascii="Segoe UI" w:hAnsi="Segoe UI" w:cs="Segoe UI"/>
          <w:sz w:val="22"/>
          <w:szCs w:val="22"/>
        </w:rPr>
        <w:t xml:space="preserve"> </w:t>
      </w:r>
      <w:r>
        <w:rPr>
          <w:rFonts w:ascii="Segoe UI" w:hAnsi="Segoe UI" w:cs="Segoe UI"/>
          <w:i/>
          <w:iCs/>
          <w:sz w:val="22"/>
          <w:szCs w:val="22"/>
        </w:rPr>
        <w:t xml:space="preserve">Vigencia y derogatorias. </w:t>
      </w:r>
      <w:r>
        <w:rPr>
          <w:rFonts w:ascii="Segoe UI" w:hAnsi="Segoe UI" w:cs="Segoe UI"/>
          <w:sz w:val="22"/>
          <w:szCs w:val="22"/>
        </w:rPr>
        <w:t>El presente decreto rige a partir de su publicación y deroga las normas que le sean contrarias.</w:t>
      </w:r>
    </w:p>
    <w:p w:rsidR="00753DC7" w:rsidRDefault="00753DC7" w:rsidP="00753DC7">
      <w:pPr>
        <w:pStyle w:val="pa6"/>
        <w:spacing w:before="0" w:beforeAutospacing="0" w:after="0" w:afterAutospacing="0"/>
        <w:jc w:val="both"/>
        <w:rPr>
          <w:rFonts w:ascii="Segoe UI" w:hAnsi="Segoe UI" w:cs="Segoe UI"/>
          <w:sz w:val="22"/>
          <w:szCs w:val="22"/>
        </w:rPr>
      </w:pPr>
    </w:p>
    <w:p w:rsidR="00753DC7" w:rsidRDefault="00753DC7" w:rsidP="00753DC7">
      <w:pPr>
        <w:pStyle w:val="pa6"/>
        <w:spacing w:before="0" w:beforeAutospacing="0" w:after="0" w:afterAutospacing="0"/>
        <w:jc w:val="both"/>
        <w:rPr>
          <w:rFonts w:ascii="Segoe UI" w:hAnsi="Segoe UI" w:cs="Segoe UI"/>
          <w:b/>
          <w:sz w:val="22"/>
          <w:szCs w:val="22"/>
        </w:rPr>
      </w:pPr>
      <w:r>
        <w:rPr>
          <w:rFonts w:ascii="Segoe UI" w:hAnsi="Segoe UI" w:cs="Segoe UI"/>
          <w:b/>
          <w:sz w:val="22"/>
          <w:szCs w:val="22"/>
        </w:rPr>
        <w:t>Publíquese y cúmplase.</w:t>
      </w:r>
    </w:p>
    <w:p w:rsidR="00753DC7" w:rsidRPr="00CF1B5D" w:rsidRDefault="00753DC7" w:rsidP="00CF1B5D">
      <w:pPr>
        <w:pStyle w:val="pa6"/>
        <w:spacing w:before="0" w:beforeAutospacing="0" w:after="0" w:afterAutospacing="0"/>
        <w:jc w:val="both"/>
        <w:rPr>
          <w:rFonts w:ascii="Segoe UI" w:hAnsi="Segoe UI" w:cs="Segoe UI"/>
          <w:sz w:val="27"/>
          <w:szCs w:val="27"/>
        </w:rPr>
      </w:pPr>
      <w:r>
        <w:rPr>
          <w:rFonts w:ascii="Segoe UI" w:hAnsi="Segoe UI" w:cs="Segoe UI"/>
          <w:sz w:val="22"/>
          <w:szCs w:val="22"/>
        </w:rPr>
        <w:t>Dado en Bogotá, D. C., a 22 de noviembre de 2013</w:t>
      </w:r>
    </w:p>
    <w:p w:rsidR="00753DC7" w:rsidRDefault="00753DC7" w:rsidP="00753DC7">
      <w:pPr>
        <w:spacing w:line="240" w:lineRule="auto"/>
        <w:rPr>
          <w:rFonts w:ascii="Segoe UI" w:eastAsia="Times New Roman" w:hAnsi="Segoe UI" w:cs="Segoe UI"/>
          <w:b/>
          <w:color w:val="0000FF"/>
          <w:sz w:val="28"/>
          <w:szCs w:val="20"/>
          <w:lang w:eastAsia="es-CO"/>
        </w:rPr>
      </w:pPr>
    </w:p>
    <w:p w:rsidR="00753DC7" w:rsidRDefault="00753DC7" w:rsidP="00753DC7">
      <w:pPr>
        <w:spacing w:line="240" w:lineRule="auto"/>
        <w:rPr>
          <w:rFonts w:ascii="Segoe UI" w:eastAsia="Times New Roman" w:hAnsi="Segoe UI" w:cs="Segoe UI"/>
          <w:b/>
          <w:color w:val="0000FF"/>
          <w:sz w:val="28"/>
          <w:szCs w:val="20"/>
          <w:lang w:eastAsia="es-CO"/>
        </w:rPr>
      </w:pPr>
    </w:p>
    <w:p w:rsidR="00753DC7" w:rsidRDefault="00753DC7" w:rsidP="00753DC7">
      <w:pPr>
        <w:spacing w:line="240" w:lineRule="auto"/>
        <w:rPr>
          <w:rFonts w:ascii="Segoe UI" w:eastAsia="Times New Roman" w:hAnsi="Segoe UI" w:cs="Segoe UI"/>
          <w:b/>
          <w:color w:val="0000FF"/>
          <w:sz w:val="28"/>
          <w:szCs w:val="20"/>
          <w:lang w:eastAsia="es-CO"/>
        </w:rPr>
      </w:pPr>
    </w:p>
    <w:p w:rsidR="00753DC7" w:rsidRDefault="00753DC7" w:rsidP="00753DC7">
      <w:pPr>
        <w:spacing w:line="240" w:lineRule="auto"/>
        <w:rPr>
          <w:rFonts w:ascii="Segoe UI" w:eastAsia="Times New Roman" w:hAnsi="Segoe UI" w:cs="Segoe UI"/>
          <w:b/>
          <w:color w:val="0000FF"/>
          <w:sz w:val="28"/>
          <w:szCs w:val="20"/>
          <w:lang w:eastAsia="es-CO"/>
        </w:rPr>
      </w:pPr>
    </w:p>
    <w:p w:rsidR="00753DC7" w:rsidRDefault="00CF1B5D" w:rsidP="00753DC7">
      <w:pPr>
        <w:spacing w:line="240" w:lineRule="auto"/>
        <w:rPr>
          <w:rFonts w:ascii="Segoe UI" w:eastAsia="Times New Roman" w:hAnsi="Segoe UI" w:cs="Segoe UI"/>
          <w:b/>
          <w:color w:val="0000FF"/>
          <w:sz w:val="28"/>
          <w:szCs w:val="20"/>
          <w:lang w:eastAsia="es-CO"/>
        </w:rPr>
      </w:pPr>
      <w:r>
        <w:rPr>
          <w:rFonts w:ascii="Segoe UI" w:eastAsia="Times New Roman" w:hAnsi="Segoe UI" w:cs="Segoe UI"/>
          <w:b/>
          <w:color w:val="0000FF"/>
          <w:sz w:val="28"/>
          <w:szCs w:val="20"/>
          <w:lang w:eastAsia="es-CO"/>
        </w:rPr>
        <w:t>___________________________________________________________________________</w:t>
      </w:r>
    </w:p>
    <w:p w:rsidR="00753DC7" w:rsidRDefault="00753DC7" w:rsidP="00753DC7">
      <w:pPr>
        <w:spacing w:line="240" w:lineRule="auto"/>
        <w:jc w:val="center"/>
        <w:rPr>
          <w:rFonts w:ascii="Segoe UI" w:eastAsia="Times New Roman" w:hAnsi="Segoe UI" w:cs="Segoe UI"/>
          <w:b/>
          <w:color w:val="0000FF"/>
          <w:sz w:val="28"/>
          <w:szCs w:val="20"/>
          <w:lang w:eastAsia="es-CO"/>
        </w:rPr>
      </w:pPr>
    </w:p>
    <w:p w:rsidR="00753DC7" w:rsidRDefault="00753DC7" w:rsidP="00753DC7">
      <w:pPr>
        <w:spacing w:line="240" w:lineRule="auto"/>
        <w:jc w:val="center"/>
        <w:rPr>
          <w:rFonts w:ascii="Segoe UI" w:eastAsia="Times New Roman" w:hAnsi="Segoe UI" w:cs="Segoe UI"/>
          <w:b/>
          <w:color w:val="0000FF"/>
          <w:sz w:val="28"/>
          <w:szCs w:val="20"/>
          <w:lang w:eastAsia="es-CO"/>
        </w:rPr>
      </w:pPr>
    </w:p>
    <w:p w:rsidR="00753DC7" w:rsidRDefault="00753DC7" w:rsidP="00CF1B5D">
      <w:pPr>
        <w:spacing w:line="240" w:lineRule="auto"/>
        <w:rPr>
          <w:rFonts w:ascii="Segoe UI" w:eastAsia="Times New Roman" w:hAnsi="Segoe UI" w:cs="Segoe UI"/>
          <w:b/>
          <w:color w:val="0000FF"/>
          <w:sz w:val="28"/>
          <w:szCs w:val="20"/>
          <w:lang w:eastAsia="es-CO"/>
        </w:rPr>
      </w:pPr>
    </w:p>
    <w:p w:rsidR="00CF1B5D" w:rsidRDefault="00CF1B5D" w:rsidP="00CF1B5D">
      <w:pPr>
        <w:pStyle w:val="pa4"/>
        <w:spacing w:before="0" w:beforeAutospacing="0" w:after="0" w:afterAutospacing="0"/>
        <w:jc w:val="center"/>
        <w:rPr>
          <w:rFonts w:ascii="Segoe UI" w:hAnsi="Segoe UI" w:cs="Segoe UI"/>
          <w:b/>
          <w:color w:val="0000FF"/>
          <w:sz w:val="28"/>
          <w:szCs w:val="22"/>
        </w:rPr>
      </w:pPr>
      <w:r>
        <w:rPr>
          <w:rFonts w:ascii="Segoe UI" w:hAnsi="Segoe UI" w:cs="Segoe UI"/>
          <w:b/>
          <w:bCs/>
          <w:color w:val="0000FF"/>
          <w:sz w:val="28"/>
          <w:szCs w:val="22"/>
        </w:rPr>
        <w:t>DECRETO N° 1781</w:t>
      </w:r>
    </w:p>
    <w:p w:rsidR="00CF1B5D" w:rsidRDefault="00CF1B5D" w:rsidP="00CF1B5D">
      <w:pPr>
        <w:pStyle w:val="pa5"/>
        <w:spacing w:before="0" w:beforeAutospacing="0" w:after="0" w:afterAutospacing="0"/>
        <w:jc w:val="center"/>
        <w:rPr>
          <w:rFonts w:ascii="Segoe UI" w:hAnsi="Segoe UI" w:cs="Segoe UI"/>
          <w:b/>
          <w:color w:val="0000FF"/>
          <w:sz w:val="28"/>
          <w:szCs w:val="22"/>
        </w:rPr>
      </w:pPr>
      <w:r>
        <w:rPr>
          <w:rFonts w:ascii="Segoe UI" w:hAnsi="Segoe UI" w:cs="Segoe UI"/>
          <w:b/>
          <w:color w:val="0000FF"/>
          <w:sz w:val="28"/>
          <w:szCs w:val="22"/>
        </w:rPr>
        <w:t>18-09-</w:t>
      </w:r>
      <w:r>
        <w:rPr>
          <w:rFonts w:ascii="Segoe UI" w:hAnsi="Segoe UI" w:cs="Segoe UI"/>
          <w:b/>
          <w:bCs/>
          <w:color w:val="0000FF"/>
          <w:sz w:val="28"/>
          <w:szCs w:val="22"/>
        </w:rPr>
        <w:t>2014</w:t>
      </w:r>
    </w:p>
    <w:p w:rsidR="00CF1B5D" w:rsidRDefault="00CF1B5D" w:rsidP="00CF1B5D">
      <w:pPr>
        <w:pStyle w:val="pa22"/>
        <w:spacing w:before="0" w:beforeAutospacing="0" w:after="0" w:afterAutospacing="0"/>
        <w:jc w:val="center"/>
        <w:rPr>
          <w:rFonts w:ascii="Segoe UI" w:hAnsi="Segoe UI" w:cs="Segoe UI"/>
          <w:b/>
          <w:iCs/>
          <w:color w:val="0000FF"/>
          <w:sz w:val="28"/>
          <w:szCs w:val="22"/>
        </w:rPr>
      </w:pPr>
      <w:r>
        <w:rPr>
          <w:rFonts w:ascii="Segoe UI" w:hAnsi="Segoe UI" w:cs="Segoe UI"/>
          <w:b/>
          <w:iCs/>
          <w:color w:val="0000FF"/>
          <w:sz w:val="28"/>
          <w:szCs w:val="22"/>
        </w:rPr>
        <w:t>MINISTERIO DE HACIENDA Y CRÉDITO PÚBLICO</w:t>
      </w:r>
    </w:p>
    <w:p w:rsidR="00CF1B5D" w:rsidRDefault="00CF1B5D" w:rsidP="00CF1B5D">
      <w:pPr>
        <w:pStyle w:val="pa22"/>
        <w:spacing w:before="0" w:beforeAutospacing="0" w:after="0" w:afterAutospacing="0"/>
        <w:jc w:val="center"/>
        <w:rPr>
          <w:rFonts w:ascii="Segoe UI" w:hAnsi="Segoe UI" w:cs="Segoe UI"/>
          <w:b/>
          <w:i/>
          <w:iCs/>
          <w:color w:val="0000FF"/>
          <w:sz w:val="22"/>
          <w:szCs w:val="22"/>
        </w:rPr>
      </w:pPr>
    </w:p>
    <w:p w:rsidR="00CF1B5D" w:rsidRDefault="00CF1B5D" w:rsidP="00CF1B5D">
      <w:pPr>
        <w:pStyle w:val="pa22"/>
        <w:spacing w:before="0" w:beforeAutospacing="0" w:after="0" w:afterAutospacing="0"/>
        <w:jc w:val="center"/>
        <w:rPr>
          <w:rFonts w:ascii="Segoe UI" w:hAnsi="Segoe UI" w:cs="Segoe UI"/>
          <w:b/>
          <w:i/>
          <w:iCs/>
          <w:color w:val="0000FF"/>
          <w:sz w:val="22"/>
          <w:szCs w:val="22"/>
        </w:rPr>
      </w:pPr>
    </w:p>
    <w:p w:rsidR="00CF1B5D" w:rsidRDefault="00CF1B5D" w:rsidP="00CF1B5D">
      <w:pPr>
        <w:pStyle w:val="pa22"/>
        <w:spacing w:before="0" w:beforeAutospacing="0" w:after="0" w:afterAutospacing="0"/>
        <w:jc w:val="center"/>
        <w:rPr>
          <w:rFonts w:ascii="Segoe UI" w:hAnsi="Segoe UI" w:cs="Segoe UI"/>
          <w:sz w:val="22"/>
          <w:szCs w:val="22"/>
        </w:rPr>
      </w:pPr>
      <w:proofErr w:type="gramStart"/>
      <w:r>
        <w:rPr>
          <w:rFonts w:ascii="Segoe UI" w:hAnsi="Segoe UI" w:cs="Segoe UI"/>
          <w:i/>
          <w:iCs/>
          <w:sz w:val="22"/>
          <w:szCs w:val="22"/>
        </w:rPr>
        <w:t>por</w:t>
      </w:r>
      <w:proofErr w:type="gramEnd"/>
      <w:r>
        <w:rPr>
          <w:rFonts w:ascii="Segoe UI" w:hAnsi="Segoe UI" w:cs="Segoe UI"/>
          <w:i/>
          <w:iCs/>
          <w:sz w:val="22"/>
          <w:szCs w:val="22"/>
        </w:rPr>
        <w:t xml:space="preserve"> el cual se extiende el tratamiento de que trata el </w:t>
      </w:r>
      <w:hyperlink r:id="rId14" w:tooltip="NormaSIT:29954" w:history="1">
        <w:r>
          <w:rPr>
            <w:rStyle w:val="Hipervnculo"/>
            <w:rFonts w:ascii="Segoe UI" w:hAnsi="Segoe UI" w:cs="Segoe UI"/>
            <w:i/>
            <w:iCs/>
            <w:sz w:val="22"/>
            <w:szCs w:val="22"/>
          </w:rPr>
          <w:t>artículo 437-4</w:t>
        </w:r>
      </w:hyperlink>
      <w:r>
        <w:rPr>
          <w:rFonts w:ascii="Segoe UI" w:hAnsi="Segoe UI" w:cs="Segoe UI"/>
          <w:i/>
          <w:iCs/>
          <w:sz w:val="22"/>
          <w:szCs w:val="22"/>
        </w:rPr>
        <w:t xml:space="preserve"> del Estatuto Tributario.</w:t>
      </w:r>
    </w:p>
    <w:p w:rsidR="00CF1B5D" w:rsidRDefault="00CF1B5D" w:rsidP="00CF1B5D">
      <w:pPr>
        <w:pStyle w:val="pa6"/>
        <w:spacing w:before="0" w:beforeAutospacing="0" w:after="0" w:afterAutospacing="0"/>
        <w:jc w:val="both"/>
        <w:rPr>
          <w:rFonts w:ascii="Segoe UI" w:hAnsi="Segoe UI" w:cs="Segoe UI"/>
          <w:sz w:val="22"/>
          <w:szCs w:val="22"/>
        </w:rPr>
      </w:pPr>
    </w:p>
    <w:p w:rsidR="00CF1B5D" w:rsidRDefault="00CF1B5D" w:rsidP="00CF1B5D">
      <w:pPr>
        <w:pStyle w:val="pa6"/>
        <w:spacing w:before="0" w:beforeAutospacing="0" w:after="0" w:afterAutospacing="0"/>
        <w:jc w:val="both"/>
        <w:rPr>
          <w:rFonts w:ascii="Segoe UI" w:hAnsi="Segoe UI" w:cs="Segoe UI"/>
          <w:sz w:val="22"/>
          <w:szCs w:val="22"/>
        </w:rPr>
      </w:pPr>
      <w:r>
        <w:rPr>
          <w:rFonts w:ascii="Segoe UI" w:hAnsi="Segoe UI" w:cs="Segoe UI"/>
          <w:sz w:val="22"/>
          <w:szCs w:val="22"/>
        </w:rPr>
        <w:t xml:space="preserve">El Presidente de la República de Colombia, en ejercicio de sus facultades constitucionales y legales, en especial las que le confieren los numerales 11 y 20 del artículo 189 de la Constitución Política y en desarrollo del </w:t>
      </w:r>
      <w:hyperlink r:id="rId15" w:tooltip="NormaSIT:29954" w:history="1">
        <w:r>
          <w:rPr>
            <w:rStyle w:val="Hipervnculo"/>
            <w:rFonts w:ascii="Segoe UI" w:hAnsi="Segoe UI" w:cs="Segoe UI"/>
            <w:sz w:val="22"/>
            <w:szCs w:val="22"/>
          </w:rPr>
          <w:t>artículo 437-4</w:t>
        </w:r>
      </w:hyperlink>
      <w:r>
        <w:rPr>
          <w:rFonts w:ascii="Segoe UI" w:hAnsi="Segoe UI" w:cs="Segoe UI"/>
          <w:sz w:val="22"/>
          <w:szCs w:val="22"/>
        </w:rPr>
        <w:t xml:space="preserve"> del Estatuto Tributario, y</w:t>
      </w:r>
    </w:p>
    <w:p w:rsidR="00CF1B5D" w:rsidRDefault="00CF1B5D" w:rsidP="00CF1B5D">
      <w:pPr>
        <w:pStyle w:val="pa5"/>
        <w:spacing w:before="0" w:beforeAutospacing="0" w:after="0" w:afterAutospacing="0"/>
        <w:jc w:val="center"/>
        <w:rPr>
          <w:rFonts w:ascii="Segoe UI" w:hAnsi="Segoe UI" w:cs="Segoe UI"/>
          <w:sz w:val="22"/>
          <w:szCs w:val="22"/>
        </w:rPr>
      </w:pPr>
    </w:p>
    <w:p w:rsidR="00CF1B5D" w:rsidRDefault="00CF1B5D" w:rsidP="00CF1B5D">
      <w:pPr>
        <w:pStyle w:val="pa5"/>
        <w:spacing w:before="0" w:beforeAutospacing="0" w:after="0" w:afterAutospacing="0"/>
        <w:jc w:val="center"/>
        <w:rPr>
          <w:rFonts w:ascii="Segoe UI" w:hAnsi="Segoe UI" w:cs="Segoe UI"/>
          <w:sz w:val="22"/>
          <w:szCs w:val="22"/>
        </w:rPr>
      </w:pPr>
    </w:p>
    <w:p w:rsidR="00CF1B5D" w:rsidRDefault="00CF1B5D" w:rsidP="00CF1B5D">
      <w:pPr>
        <w:pStyle w:val="pa5"/>
        <w:spacing w:before="0" w:beforeAutospacing="0" w:after="0" w:afterAutospacing="0"/>
        <w:jc w:val="center"/>
        <w:rPr>
          <w:rFonts w:ascii="Segoe UI" w:hAnsi="Segoe UI" w:cs="Segoe UI"/>
          <w:b/>
          <w:sz w:val="22"/>
          <w:szCs w:val="22"/>
        </w:rPr>
      </w:pPr>
      <w:r>
        <w:rPr>
          <w:rFonts w:ascii="Segoe UI" w:hAnsi="Segoe UI" w:cs="Segoe UI"/>
          <w:b/>
          <w:sz w:val="22"/>
          <w:szCs w:val="22"/>
        </w:rPr>
        <w:t>CONSIDERANDO:</w:t>
      </w:r>
    </w:p>
    <w:p w:rsidR="00CF1B5D" w:rsidRDefault="00CF1B5D" w:rsidP="00CF1B5D">
      <w:pPr>
        <w:pStyle w:val="pa6"/>
        <w:spacing w:before="0" w:beforeAutospacing="0" w:after="0" w:afterAutospacing="0"/>
        <w:jc w:val="both"/>
        <w:rPr>
          <w:rFonts w:ascii="Segoe UI" w:hAnsi="Segoe UI" w:cs="Segoe UI"/>
          <w:b/>
          <w:sz w:val="22"/>
          <w:szCs w:val="22"/>
        </w:rPr>
      </w:pPr>
    </w:p>
    <w:p w:rsidR="00CF1B5D" w:rsidRDefault="00CF1B5D" w:rsidP="00CF1B5D">
      <w:pPr>
        <w:pStyle w:val="pa6"/>
        <w:spacing w:before="0" w:beforeAutospacing="0" w:after="0" w:afterAutospacing="0"/>
        <w:jc w:val="both"/>
        <w:rPr>
          <w:rFonts w:ascii="Segoe UI" w:hAnsi="Segoe UI" w:cs="Segoe UI"/>
          <w:sz w:val="22"/>
          <w:szCs w:val="22"/>
        </w:rPr>
      </w:pPr>
      <w:r>
        <w:rPr>
          <w:rFonts w:ascii="Segoe UI" w:hAnsi="Segoe UI" w:cs="Segoe UI"/>
          <w:sz w:val="22"/>
          <w:szCs w:val="22"/>
        </w:rPr>
        <w:t xml:space="preserve">Que el parágrafo 4° del </w:t>
      </w:r>
      <w:hyperlink r:id="rId16" w:tooltip="NormaSIT:29954" w:history="1">
        <w:r>
          <w:rPr>
            <w:rStyle w:val="Hipervnculo"/>
            <w:rFonts w:ascii="Segoe UI" w:hAnsi="Segoe UI" w:cs="Segoe UI"/>
            <w:sz w:val="22"/>
            <w:szCs w:val="22"/>
          </w:rPr>
          <w:t>artículo 437-4</w:t>
        </w:r>
      </w:hyperlink>
      <w:r>
        <w:rPr>
          <w:rFonts w:ascii="Segoe UI" w:hAnsi="Segoe UI" w:cs="Segoe UI"/>
          <w:sz w:val="22"/>
          <w:szCs w:val="22"/>
        </w:rPr>
        <w:t xml:space="preserve"> del Estatuto Tributario faculta al Gobierno Nacional para extender el mecanismo consagrado en dicho artículo a otros bienes reutilizables que sean materia prima para la industria manufacturera, previo estudio de la U.A.E. Dirección de Impuestos y Aduanas Nacionales (DIAN);</w:t>
      </w:r>
    </w:p>
    <w:p w:rsidR="00CF1B5D" w:rsidRDefault="00CF1B5D" w:rsidP="00CF1B5D">
      <w:pPr>
        <w:pStyle w:val="pa6"/>
        <w:spacing w:before="0" w:beforeAutospacing="0" w:after="0" w:afterAutospacing="0"/>
        <w:jc w:val="both"/>
        <w:rPr>
          <w:rFonts w:ascii="Segoe UI" w:hAnsi="Segoe UI" w:cs="Segoe UI"/>
          <w:sz w:val="22"/>
          <w:szCs w:val="22"/>
        </w:rPr>
      </w:pPr>
    </w:p>
    <w:p w:rsidR="00CF1B5D" w:rsidRDefault="00CF1B5D" w:rsidP="00CF1B5D">
      <w:pPr>
        <w:pStyle w:val="pa6"/>
        <w:spacing w:before="0" w:beforeAutospacing="0" w:after="0" w:afterAutospacing="0"/>
        <w:jc w:val="both"/>
        <w:rPr>
          <w:rFonts w:ascii="Segoe UI" w:hAnsi="Segoe UI" w:cs="Segoe UI"/>
          <w:sz w:val="22"/>
          <w:szCs w:val="22"/>
        </w:rPr>
      </w:pPr>
      <w:r>
        <w:rPr>
          <w:rFonts w:ascii="Segoe UI" w:hAnsi="Segoe UI" w:cs="Segoe UI"/>
          <w:sz w:val="22"/>
          <w:szCs w:val="22"/>
        </w:rPr>
        <w:t xml:space="preserve">Que después de efectuar el estudio correspondiente por parte de la U.A.E. Dirección de Impuestos y Aduanas Nacionales (DIAN) y cuyos resultados están expuestos en documento de febrero de 2014, para los bienes clasificables como papel o cartón para reciclar (desperdicios y desechos), se recomendó extender el tratamiento definido en el </w:t>
      </w:r>
      <w:hyperlink r:id="rId17" w:tooltip="NormaSIT:29954" w:history="1">
        <w:r>
          <w:rPr>
            <w:rStyle w:val="Hipervnculo"/>
            <w:rFonts w:ascii="Segoe UI" w:hAnsi="Segoe UI" w:cs="Segoe UI"/>
            <w:sz w:val="22"/>
            <w:szCs w:val="22"/>
          </w:rPr>
          <w:t>artículo 437-4</w:t>
        </w:r>
      </w:hyperlink>
      <w:r>
        <w:rPr>
          <w:rFonts w:ascii="Segoe UI" w:hAnsi="Segoe UI" w:cs="Segoe UI"/>
          <w:sz w:val="22"/>
          <w:szCs w:val="22"/>
        </w:rPr>
        <w:t xml:space="preserve"> del Estatuto Tributario a las empresas registradas en el RUT bajo las actividades económicas CIIU 17.01 Fabricación de pastas celulósicas, papel y cartón; 17.02 Fabricación de papel y cartón ondulado, fabricación de envases, empaques y de embalajes de papel y cartón; y, 17.09 Fabricación de otros artículos de papel y cartón; por presentar un perfil de riesgo bajo y con el fin de garantizar la efectividad en el recaudo y control del IVA en el sector de fabricación de papel y cartón;</w:t>
      </w:r>
    </w:p>
    <w:p w:rsidR="00CF1B5D" w:rsidRDefault="00CF1B5D" w:rsidP="00CF1B5D">
      <w:pPr>
        <w:pStyle w:val="pa6"/>
        <w:spacing w:before="0" w:beforeAutospacing="0" w:after="0" w:afterAutospacing="0"/>
        <w:jc w:val="both"/>
        <w:rPr>
          <w:rFonts w:ascii="Segoe UI" w:hAnsi="Segoe UI" w:cs="Segoe UI"/>
          <w:sz w:val="22"/>
          <w:szCs w:val="22"/>
        </w:rPr>
      </w:pPr>
    </w:p>
    <w:p w:rsidR="00CF1B5D" w:rsidRDefault="00CF1B5D" w:rsidP="00CF1B5D">
      <w:pPr>
        <w:pStyle w:val="pa6"/>
        <w:spacing w:before="0" w:beforeAutospacing="0" w:after="0" w:afterAutospacing="0"/>
        <w:jc w:val="both"/>
        <w:rPr>
          <w:rFonts w:ascii="Segoe UI" w:hAnsi="Segoe UI" w:cs="Segoe UI"/>
          <w:sz w:val="22"/>
          <w:szCs w:val="22"/>
        </w:rPr>
      </w:pPr>
      <w:r>
        <w:rPr>
          <w:rFonts w:ascii="Segoe UI" w:hAnsi="Segoe UI" w:cs="Segoe UI"/>
          <w:sz w:val="22"/>
          <w:szCs w:val="22"/>
        </w:rPr>
        <w:t>Que para efectos de la aplicación del mecanismo de retención objeto del presente decreto, se tendrán en cuenta las normas generales de retención en la fuente del IVA cuando en la transacción participe como vendedor un Contribuyente que tenga la calidad de Grande, según la Resolución número 041 de 2014 expedida por la U.A.E. Dirección de Impuestos y Aduanas Nacionales (DIAN) o la que la modifique o sustituya;</w:t>
      </w:r>
    </w:p>
    <w:p w:rsidR="00CF1B5D" w:rsidRDefault="00CF1B5D" w:rsidP="00CF1B5D">
      <w:pPr>
        <w:pStyle w:val="pa6"/>
        <w:spacing w:before="0" w:beforeAutospacing="0" w:after="0" w:afterAutospacing="0"/>
        <w:jc w:val="both"/>
        <w:rPr>
          <w:rFonts w:ascii="Segoe UI" w:hAnsi="Segoe UI" w:cs="Segoe UI"/>
          <w:sz w:val="22"/>
          <w:szCs w:val="22"/>
        </w:rPr>
      </w:pPr>
    </w:p>
    <w:p w:rsidR="00CF1B5D" w:rsidRDefault="00CF1B5D" w:rsidP="00CF1B5D">
      <w:pPr>
        <w:pStyle w:val="pa6"/>
        <w:spacing w:before="0" w:beforeAutospacing="0" w:after="0" w:afterAutospacing="0"/>
        <w:jc w:val="both"/>
        <w:rPr>
          <w:rFonts w:ascii="Segoe UI" w:hAnsi="Segoe UI" w:cs="Segoe UI"/>
          <w:sz w:val="22"/>
          <w:szCs w:val="22"/>
        </w:rPr>
      </w:pPr>
      <w:r>
        <w:rPr>
          <w:rFonts w:ascii="Segoe UI" w:hAnsi="Segoe UI" w:cs="Segoe UI"/>
          <w:sz w:val="22"/>
          <w:szCs w:val="22"/>
        </w:rPr>
        <w:t>Que cumplida la formalidad prevista en el numeral 8 del artículo 8° del Código de Procedimiento Administrativo y de lo Contencioso Administrativo en relación con el texto del presente decreto,</w:t>
      </w:r>
    </w:p>
    <w:p w:rsidR="00CF1B5D" w:rsidRDefault="00CF1B5D" w:rsidP="00CF1B5D">
      <w:pPr>
        <w:pStyle w:val="pa5"/>
        <w:spacing w:before="0" w:beforeAutospacing="0" w:after="0" w:afterAutospacing="0"/>
        <w:jc w:val="center"/>
        <w:rPr>
          <w:rFonts w:ascii="Segoe UI" w:hAnsi="Segoe UI" w:cs="Segoe UI"/>
          <w:sz w:val="22"/>
          <w:szCs w:val="22"/>
        </w:rPr>
      </w:pPr>
    </w:p>
    <w:p w:rsidR="00CF1B5D" w:rsidRDefault="00CF1B5D" w:rsidP="00CF1B5D">
      <w:pPr>
        <w:pStyle w:val="pa5"/>
        <w:spacing w:before="0" w:beforeAutospacing="0" w:after="0" w:afterAutospacing="0"/>
        <w:jc w:val="center"/>
        <w:rPr>
          <w:rFonts w:ascii="Segoe UI" w:hAnsi="Segoe UI" w:cs="Segoe UI"/>
          <w:sz w:val="22"/>
          <w:szCs w:val="22"/>
        </w:rPr>
      </w:pPr>
    </w:p>
    <w:p w:rsidR="00CF1B5D" w:rsidRDefault="00CF1B5D" w:rsidP="00CF1B5D">
      <w:pPr>
        <w:pStyle w:val="pa5"/>
        <w:spacing w:before="0" w:beforeAutospacing="0" w:after="0" w:afterAutospacing="0"/>
        <w:jc w:val="center"/>
        <w:rPr>
          <w:rFonts w:ascii="Segoe UI" w:hAnsi="Segoe UI" w:cs="Segoe UI"/>
          <w:b/>
          <w:sz w:val="22"/>
          <w:szCs w:val="22"/>
        </w:rPr>
      </w:pPr>
      <w:r>
        <w:rPr>
          <w:rFonts w:ascii="Segoe UI" w:hAnsi="Segoe UI" w:cs="Segoe UI"/>
          <w:b/>
          <w:sz w:val="22"/>
          <w:szCs w:val="22"/>
        </w:rPr>
        <w:t>DECRETA:</w:t>
      </w:r>
    </w:p>
    <w:p w:rsidR="00CF1B5D" w:rsidRDefault="00CF1B5D" w:rsidP="00CF1B5D">
      <w:pPr>
        <w:pStyle w:val="pa6"/>
        <w:spacing w:before="0" w:beforeAutospacing="0" w:after="0" w:afterAutospacing="0"/>
        <w:jc w:val="both"/>
        <w:rPr>
          <w:rFonts w:ascii="Segoe UI" w:hAnsi="Segoe UI" w:cs="Segoe UI"/>
          <w:b/>
          <w:sz w:val="22"/>
          <w:szCs w:val="22"/>
        </w:rPr>
      </w:pPr>
    </w:p>
    <w:p w:rsidR="00CF1B5D" w:rsidRDefault="00CF1B5D" w:rsidP="00CF1B5D">
      <w:pPr>
        <w:pStyle w:val="pa6"/>
        <w:spacing w:before="0" w:beforeAutospacing="0" w:after="0" w:afterAutospacing="0"/>
        <w:jc w:val="both"/>
        <w:rPr>
          <w:rFonts w:ascii="Segoe UI" w:hAnsi="Segoe UI" w:cs="Segoe UI"/>
          <w:sz w:val="22"/>
          <w:szCs w:val="22"/>
        </w:rPr>
      </w:pPr>
      <w:r>
        <w:rPr>
          <w:rFonts w:ascii="Segoe UI" w:hAnsi="Segoe UI" w:cs="Segoe UI"/>
          <w:b/>
          <w:sz w:val="22"/>
          <w:szCs w:val="22"/>
        </w:rPr>
        <w:t xml:space="preserve">Artículo 1°. </w:t>
      </w:r>
      <w:r w:rsidRPr="00CF1B5D">
        <w:rPr>
          <w:rFonts w:ascii="Segoe UI" w:hAnsi="Segoe UI" w:cs="Segoe UI"/>
          <w:i/>
          <w:iCs/>
          <w:sz w:val="22"/>
          <w:szCs w:val="22"/>
          <w:highlight w:val="green"/>
        </w:rPr>
        <w:t>Retención de IVA para venta de papel o cartón para reciclar (desperdicios y desechos).</w:t>
      </w:r>
      <w:r>
        <w:rPr>
          <w:rFonts w:ascii="Segoe UI" w:hAnsi="Segoe UI" w:cs="Segoe UI"/>
          <w:i/>
          <w:iCs/>
          <w:sz w:val="22"/>
          <w:szCs w:val="22"/>
        </w:rPr>
        <w:t xml:space="preserve"> </w:t>
      </w:r>
      <w:r>
        <w:rPr>
          <w:rFonts w:ascii="Segoe UI" w:hAnsi="Segoe UI" w:cs="Segoe UI"/>
          <w:sz w:val="22"/>
          <w:szCs w:val="22"/>
        </w:rPr>
        <w:t xml:space="preserve">De conformidad con lo dispuesto en el parágrafo 4° del </w:t>
      </w:r>
      <w:hyperlink r:id="rId18" w:tooltip="NormaSIT:29954" w:history="1">
        <w:r>
          <w:rPr>
            <w:rStyle w:val="Hipervnculo"/>
            <w:rFonts w:ascii="Segoe UI" w:hAnsi="Segoe UI" w:cs="Segoe UI"/>
            <w:sz w:val="22"/>
            <w:szCs w:val="22"/>
          </w:rPr>
          <w:t>artículo 437-4</w:t>
        </w:r>
      </w:hyperlink>
      <w:r>
        <w:rPr>
          <w:rFonts w:ascii="Segoe UI" w:hAnsi="Segoe UI" w:cs="Segoe UI"/>
          <w:sz w:val="22"/>
          <w:szCs w:val="22"/>
        </w:rPr>
        <w:t xml:space="preserve"> del Estatuto Tributario, extiéndase el mecanismo de que trata este artículo al IVA causado en la venta de papel o cartón para reciclar (desperdicios y desechos) identificados con la nomenclatura NANDINA 47.07, el cual se genera cuando estos sean vendidos a las empresas de fabricación de pastas celulósicas, papel y cartón; fabricación de papel y </w:t>
      </w:r>
      <w:r>
        <w:rPr>
          <w:rFonts w:ascii="Segoe UI" w:hAnsi="Segoe UI" w:cs="Segoe UI"/>
          <w:sz w:val="22"/>
          <w:szCs w:val="22"/>
        </w:rPr>
        <w:lastRenderedPageBreak/>
        <w:t>cartón ondulado, fabricación de envases, empaques y de embalajes de papel y cartón; y, fabricación de otros artículos de papel y cartón.</w:t>
      </w:r>
    </w:p>
    <w:p w:rsidR="00CF1B5D" w:rsidRDefault="00CF1B5D" w:rsidP="00CF1B5D">
      <w:pPr>
        <w:pStyle w:val="pa6"/>
        <w:spacing w:before="0" w:beforeAutospacing="0" w:after="0" w:afterAutospacing="0"/>
        <w:jc w:val="both"/>
        <w:rPr>
          <w:rFonts w:ascii="Segoe UI" w:hAnsi="Segoe UI" w:cs="Segoe UI"/>
          <w:sz w:val="22"/>
          <w:szCs w:val="22"/>
        </w:rPr>
      </w:pPr>
    </w:p>
    <w:p w:rsidR="00CF1B5D" w:rsidRDefault="00CF1B5D" w:rsidP="00CF1B5D">
      <w:pPr>
        <w:pStyle w:val="pa6"/>
        <w:spacing w:before="0" w:beforeAutospacing="0" w:after="0" w:afterAutospacing="0"/>
        <w:jc w:val="both"/>
        <w:rPr>
          <w:rFonts w:ascii="Segoe UI" w:hAnsi="Segoe UI" w:cs="Segoe UI"/>
          <w:sz w:val="22"/>
          <w:szCs w:val="22"/>
        </w:rPr>
      </w:pPr>
      <w:r>
        <w:rPr>
          <w:rFonts w:ascii="Segoe UI" w:hAnsi="Segoe UI" w:cs="Segoe UI"/>
          <w:sz w:val="22"/>
          <w:szCs w:val="22"/>
        </w:rPr>
        <w:t>El IVA generado de acuerdo con el inciso anterior será retenido en el ciento por ciento (100%) por las empresas de fabricación de pastas celulósicas, papel y cartón; fabricación de papel y cartón ondulado, fabricación de envases, empaques y de embalajes de papel y cartón; y, fabricación de otros artículos de papel y cartón.</w:t>
      </w:r>
    </w:p>
    <w:p w:rsidR="00CF1B5D" w:rsidRDefault="00CF1B5D" w:rsidP="00CF1B5D">
      <w:pPr>
        <w:pStyle w:val="pa6"/>
        <w:spacing w:before="0" w:beforeAutospacing="0" w:after="0" w:afterAutospacing="0"/>
        <w:jc w:val="both"/>
        <w:rPr>
          <w:rFonts w:ascii="Segoe UI" w:hAnsi="Segoe UI" w:cs="Segoe UI"/>
          <w:sz w:val="22"/>
          <w:szCs w:val="22"/>
        </w:rPr>
      </w:pPr>
    </w:p>
    <w:p w:rsidR="00CF1B5D" w:rsidRDefault="00CF1B5D" w:rsidP="00CF1B5D">
      <w:pPr>
        <w:pStyle w:val="pa6"/>
        <w:spacing w:before="0" w:beforeAutospacing="0" w:after="0" w:afterAutospacing="0"/>
        <w:jc w:val="both"/>
        <w:rPr>
          <w:rFonts w:ascii="Segoe UI" w:hAnsi="Segoe UI" w:cs="Segoe UI"/>
          <w:sz w:val="22"/>
          <w:szCs w:val="22"/>
        </w:rPr>
      </w:pPr>
      <w:r>
        <w:rPr>
          <w:rFonts w:ascii="Segoe UI" w:hAnsi="Segoe UI" w:cs="Segoe UI"/>
          <w:sz w:val="22"/>
          <w:szCs w:val="22"/>
        </w:rPr>
        <w:t xml:space="preserve">El impuesto generado dará derecho a impuestos descontables en los términos del </w:t>
      </w:r>
      <w:hyperlink r:id="rId19" w:tooltip="NormaSIT:607" w:history="1">
        <w:r>
          <w:rPr>
            <w:rStyle w:val="Hipervnculo"/>
            <w:rFonts w:ascii="Segoe UI" w:hAnsi="Segoe UI" w:cs="Segoe UI"/>
            <w:sz w:val="22"/>
            <w:szCs w:val="22"/>
          </w:rPr>
          <w:t>artículo 485</w:t>
        </w:r>
      </w:hyperlink>
      <w:r>
        <w:rPr>
          <w:rFonts w:ascii="Segoe UI" w:hAnsi="Segoe UI" w:cs="Segoe UI"/>
          <w:sz w:val="22"/>
          <w:szCs w:val="22"/>
        </w:rPr>
        <w:t xml:space="preserve"> del Estatuto Tributario.</w:t>
      </w:r>
    </w:p>
    <w:p w:rsidR="00CF1B5D" w:rsidRDefault="00CF1B5D" w:rsidP="00CF1B5D">
      <w:pPr>
        <w:pStyle w:val="pa6"/>
        <w:spacing w:before="0" w:beforeAutospacing="0" w:after="0" w:afterAutospacing="0"/>
        <w:jc w:val="both"/>
        <w:rPr>
          <w:rFonts w:ascii="Segoe UI" w:hAnsi="Segoe UI" w:cs="Segoe UI"/>
          <w:sz w:val="22"/>
          <w:szCs w:val="22"/>
        </w:rPr>
      </w:pPr>
    </w:p>
    <w:p w:rsidR="00CF1B5D" w:rsidRDefault="00CF1B5D" w:rsidP="00CF1B5D">
      <w:pPr>
        <w:pStyle w:val="pa6"/>
        <w:spacing w:before="0" w:beforeAutospacing="0" w:after="0" w:afterAutospacing="0"/>
        <w:jc w:val="both"/>
        <w:rPr>
          <w:rFonts w:ascii="Segoe UI" w:hAnsi="Segoe UI" w:cs="Segoe UI"/>
          <w:sz w:val="22"/>
          <w:szCs w:val="22"/>
        </w:rPr>
      </w:pPr>
      <w:r>
        <w:rPr>
          <w:rFonts w:ascii="Segoe UI" w:hAnsi="Segoe UI" w:cs="Segoe UI"/>
          <w:b/>
          <w:sz w:val="22"/>
          <w:szCs w:val="22"/>
        </w:rPr>
        <w:t xml:space="preserve">Parágrafo 1°. </w:t>
      </w:r>
      <w:r>
        <w:rPr>
          <w:rFonts w:ascii="Segoe UI" w:hAnsi="Segoe UI" w:cs="Segoe UI"/>
          <w:sz w:val="22"/>
          <w:szCs w:val="22"/>
        </w:rPr>
        <w:t>Para efectos de este artículo se consideran empresas de fabricación de pastas celulósicas, papel y cartón; fabricación de papel y cartón ondulado, fabricación de envases, empaques y de embalajes de papel y cartón; y, fabricación de otros artículos de papel y cartón a las empresas cuya actividad económica principal se encuentre registrada en el Registro Único Tributario, RUT, bajo los códigos 1701, 1702 y 1709, respectivamente, de la Resolución número 139 de 2012 expedida por la Unidad Administrativa Especial Dirección de Impuestos y Aduanas Nacionales (DIAN) o la que la modifique o sustituya.</w:t>
      </w:r>
    </w:p>
    <w:p w:rsidR="00CF1B5D" w:rsidRDefault="00CF1B5D" w:rsidP="00CF1B5D">
      <w:pPr>
        <w:pStyle w:val="pa6"/>
        <w:spacing w:before="0" w:beforeAutospacing="0" w:after="0" w:afterAutospacing="0"/>
        <w:jc w:val="both"/>
        <w:rPr>
          <w:rFonts w:ascii="Segoe UI" w:hAnsi="Segoe UI" w:cs="Segoe UI"/>
          <w:sz w:val="22"/>
          <w:szCs w:val="22"/>
        </w:rPr>
      </w:pPr>
    </w:p>
    <w:p w:rsidR="00CF1B5D" w:rsidRDefault="00CF1B5D" w:rsidP="00CF1B5D">
      <w:pPr>
        <w:pStyle w:val="pa6"/>
        <w:spacing w:before="0" w:beforeAutospacing="0" w:after="0" w:afterAutospacing="0"/>
        <w:jc w:val="both"/>
        <w:rPr>
          <w:rFonts w:ascii="Segoe UI" w:hAnsi="Segoe UI" w:cs="Segoe UI"/>
          <w:sz w:val="22"/>
          <w:szCs w:val="22"/>
        </w:rPr>
      </w:pPr>
      <w:r>
        <w:rPr>
          <w:rFonts w:ascii="Segoe UI" w:hAnsi="Segoe UI" w:cs="Segoe UI"/>
          <w:b/>
          <w:sz w:val="22"/>
          <w:szCs w:val="22"/>
        </w:rPr>
        <w:t xml:space="preserve">Parágrafo 2°. </w:t>
      </w:r>
      <w:r>
        <w:rPr>
          <w:rFonts w:ascii="Segoe UI" w:hAnsi="Segoe UI" w:cs="Segoe UI"/>
          <w:sz w:val="22"/>
          <w:szCs w:val="22"/>
        </w:rPr>
        <w:t>La importación de papel o cartón para reciclar (desperdicios y desechos), identificados con la nomenclatura arancelaria NANDINA 47.07, se regirá por las reglas generales contenidas en el Libro III del Estatuto Tributario.</w:t>
      </w:r>
    </w:p>
    <w:p w:rsidR="00CF1B5D" w:rsidRDefault="00CF1B5D" w:rsidP="00CF1B5D">
      <w:pPr>
        <w:pStyle w:val="pa6"/>
        <w:spacing w:before="0" w:beforeAutospacing="0" w:after="0" w:afterAutospacing="0"/>
        <w:jc w:val="both"/>
        <w:rPr>
          <w:rFonts w:ascii="Segoe UI" w:hAnsi="Segoe UI" w:cs="Segoe UI"/>
          <w:sz w:val="22"/>
          <w:szCs w:val="22"/>
        </w:rPr>
      </w:pPr>
    </w:p>
    <w:p w:rsidR="00CF1B5D" w:rsidRDefault="00CF1B5D" w:rsidP="00CF1B5D">
      <w:pPr>
        <w:pStyle w:val="pa6"/>
        <w:spacing w:before="0" w:beforeAutospacing="0" w:after="0" w:afterAutospacing="0"/>
        <w:jc w:val="both"/>
        <w:rPr>
          <w:rFonts w:ascii="Segoe UI" w:hAnsi="Segoe UI" w:cs="Segoe UI"/>
          <w:sz w:val="22"/>
          <w:szCs w:val="22"/>
        </w:rPr>
      </w:pPr>
      <w:r>
        <w:rPr>
          <w:rFonts w:ascii="Segoe UI" w:hAnsi="Segoe UI" w:cs="Segoe UI"/>
          <w:b/>
          <w:sz w:val="22"/>
          <w:szCs w:val="22"/>
        </w:rPr>
        <w:t xml:space="preserve">Parágrafo 3°. </w:t>
      </w:r>
      <w:r>
        <w:rPr>
          <w:rFonts w:ascii="Segoe UI" w:hAnsi="Segoe UI" w:cs="Segoe UI"/>
          <w:sz w:val="22"/>
          <w:szCs w:val="22"/>
        </w:rPr>
        <w:t>La venta de papel o cartón para reciclar (desperdicios y desechos), identificados con la nomenclatura arancelaria NANDINA 47.07 por parte de una empresa de fabricación de papel y cartón ondulado, fabricación de envases, empaques y de embalajes de papel y cartón; y, fabricación de otros artículos de papel y cartón a otra y/o a cualquier tercero, se regirá por las reglas generales contenidas en el Libro III del Estatuto Tributario.</w:t>
      </w:r>
    </w:p>
    <w:p w:rsidR="00CF1B5D" w:rsidRDefault="00CF1B5D" w:rsidP="00CF1B5D">
      <w:pPr>
        <w:pStyle w:val="pa6"/>
        <w:spacing w:before="0" w:beforeAutospacing="0" w:after="0" w:afterAutospacing="0"/>
        <w:jc w:val="both"/>
        <w:rPr>
          <w:rFonts w:ascii="Segoe UI" w:hAnsi="Segoe UI" w:cs="Segoe UI"/>
          <w:sz w:val="22"/>
          <w:szCs w:val="22"/>
        </w:rPr>
      </w:pPr>
    </w:p>
    <w:p w:rsidR="00CF1B5D" w:rsidRDefault="00CF1B5D" w:rsidP="00CF1B5D">
      <w:pPr>
        <w:pStyle w:val="pa6"/>
        <w:spacing w:before="0" w:beforeAutospacing="0" w:after="0" w:afterAutospacing="0"/>
        <w:jc w:val="both"/>
        <w:rPr>
          <w:rFonts w:ascii="Segoe UI" w:hAnsi="Segoe UI" w:cs="Segoe UI"/>
          <w:sz w:val="22"/>
          <w:szCs w:val="22"/>
        </w:rPr>
      </w:pPr>
      <w:r>
        <w:rPr>
          <w:rFonts w:ascii="Segoe UI" w:hAnsi="Segoe UI" w:cs="Segoe UI"/>
          <w:b/>
          <w:sz w:val="22"/>
          <w:szCs w:val="22"/>
        </w:rPr>
        <w:t>Parágrafo 4°.</w:t>
      </w:r>
      <w:r>
        <w:rPr>
          <w:rFonts w:ascii="Segoe UI" w:hAnsi="Segoe UI" w:cs="Segoe UI"/>
          <w:sz w:val="22"/>
          <w:szCs w:val="22"/>
        </w:rPr>
        <w:t xml:space="preserve"> Cuando el vendedor de papel o cartón para reciclar (desperdicios y desechos) identificados con la nomenclatura arancelaria NANDINA 47.07 sea un Contribuyente que tenga la calidad de Grande según la Resolución número 041 de 2014 expedida por la U.A.E. Dirección de Impuestos y Aduanas Nacionales (DIAN) o la que la modifique o sustituya, no se aplicará la retención del 100% de que trata el inciso 2° del presente artículo. En dichos casos se aplicarán las normas generales de retención en la fuente del IVA.</w:t>
      </w:r>
    </w:p>
    <w:p w:rsidR="00CF1B5D" w:rsidRDefault="00CF1B5D" w:rsidP="00CF1B5D">
      <w:pPr>
        <w:pStyle w:val="pa6"/>
        <w:spacing w:before="0" w:beforeAutospacing="0" w:after="0" w:afterAutospacing="0"/>
        <w:jc w:val="both"/>
        <w:rPr>
          <w:rFonts w:ascii="Segoe UI" w:hAnsi="Segoe UI" w:cs="Segoe UI"/>
          <w:sz w:val="22"/>
          <w:szCs w:val="22"/>
        </w:rPr>
      </w:pPr>
    </w:p>
    <w:p w:rsidR="00CF1B5D" w:rsidRDefault="00CF1B5D" w:rsidP="00CF1B5D">
      <w:pPr>
        <w:pStyle w:val="pa6"/>
        <w:spacing w:before="0" w:beforeAutospacing="0" w:after="0" w:afterAutospacing="0"/>
        <w:jc w:val="both"/>
        <w:rPr>
          <w:rFonts w:ascii="Segoe UI" w:hAnsi="Segoe UI" w:cs="Segoe UI"/>
          <w:sz w:val="22"/>
          <w:szCs w:val="22"/>
        </w:rPr>
      </w:pPr>
      <w:r>
        <w:rPr>
          <w:rFonts w:ascii="Segoe UI" w:hAnsi="Segoe UI" w:cs="Segoe UI"/>
          <w:b/>
          <w:sz w:val="22"/>
          <w:szCs w:val="22"/>
        </w:rPr>
        <w:t>Artículo 2°.</w:t>
      </w:r>
      <w:r>
        <w:rPr>
          <w:rFonts w:ascii="Segoe UI" w:hAnsi="Segoe UI" w:cs="Segoe UI"/>
          <w:sz w:val="22"/>
          <w:szCs w:val="22"/>
        </w:rPr>
        <w:t xml:space="preserve"> </w:t>
      </w:r>
      <w:r>
        <w:rPr>
          <w:rFonts w:ascii="Segoe UI" w:hAnsi="Segoe UI" w:cs="Segoe UI"/>
          <w:i/>
          <w:iCs/>
          <w:sz w:val="22"/>
          <w:szCs w:val="22"/>
        </w:rPr>
        <w:t>Vigencia y derogatorias</w:t>
      </w:r>
      <w:r>
        <w:rPr>
          <w:rFonts w:ascii="Segoe UI" w:hAnsi="Segoe UI" w:cs="Segoe UI"/>
          <w:sz w:val="22"/>
          <w:szCs w:val="22"/>
        </w:rPr>
        <w:t>. El presente decreto rige a partir de la fecha de su publicación y deroga las normas que le sean contrarias.</w:t>
      </w:r>
    </w:p>
    <w:p w:rsidR="00CF1B5D" w:rsidRDefault="00CF1B5D" w:rsidP="00CF1B5D">
      <w:pPr>
        <w:pStyle w:val="pa6"/>
        <w:spacing w:before="0" w:beforeAutospacing="0" w:after="0" w:afterAutospacing="0"/>
        <w:jc w:val="both"/>
        <w:rPr>
          <w:rFonts w:ascii="Segoe UI" w:hAnsi="Segoe UI" w:cs="Segoe UI"/>
          <w:sz w:val="22"/>
          <w:szCs w:val="22"/>
        </w:rPr>
      </w:pPr>
    </w:p>
    <w:p w:rsidR="00CF1B5D" w:rsidRDefault="00CF1B5D" w:rsidP="00CF1B5D">
      <w:pPr>
        <w:pStyle w:val="pa6"/>
        <w:spacing w:before="0" w:beforeAutospacing="0" w:after="0" w:afterAutospacing="0"/>
        <w:jc w:val="both"/>
        <w:rPr>
          <w:rFonts w:ascii="Segoe UI" w:hAnsi="Segoe UI" w:cs="Segoe UI"/>
          <w:b/>
          <w:sz w:val="22"/>
          <w:szCs w:val="22"/>
        </w:rPr>
      </w:pPr>
      <w:r>
        <w:rPr>
          <w:rFonts w:ascii="Segoe UI" w:hAnsi="Segoe UI" w:cs="Segoe UI"/>
          <w:b/>
          <w:sz w:val="22"/>
          <w:szCs w:val="22"/>
        </w:rPr>
        <w:t>Publíquese y cúmplase.</w:t>
      </w:r>
    </w:p>
    <w:p w:rsidR="00CF1B5D" w:rsidRDefault="00CF1B5D" w:rsidP="00CF1B5D">
      <w:pPr>
        <w:pStyle w:val="pa6"/>
        <w:spacing w:before="0" w:beforeAutospacing="0" w:after="0" w:afterAutospacing="0"/>
        <w:jc w:val="both"/>
        <w:rPr>
          <w:rFonts w:ascii="Segoe UI" w:hAnsi="Segoe UI" w:cs="Segoe UI"/>
          <w:sz w:val="22"/>
          <w:szCs w:val="22"/>
        </w:rPr>
      </w:pPr>
      <w:r>
        <w:rPr>
          <w:rFonts w:ascii="Segoe UI" w:hAnsi="Segoe UI" w:cs="Segoe UI"/>
          <w:sz w:val="22"/>
          <w:szCs w:val="22"/>
        </w:rPr>
        <w:t>Dado en Bogotá, D. C., a 18 de septiembre de 2014.</w:t>
      </w:r>
    </w:p>
    <w:p w:rsidR="00753DC7" w:rsidRDefault="00CF1B5D" w:rsidP="00CF1B5D">
      <w:pPr>
        <w:spacing w:line="240" w:lineRule="auto"/>
        <w:rPr>
          <w:rFonts w:ascii="Segoe UI" w:eastAsia="Times New Roman" w:hAnsi="Segoe UI" w:cs="Segoe UI"/>
          <w:b/>
          <w:color w:val="0000FF"/>
          <w:sz w:val="28"/>
          <w:szCs w:val="20"/>
          <w:lang w:eastAsia="es-CO"/>
        </w:rPr>
      </w:pPr>
      <w:r>
        <w:rPr>
          <w:rFonts w:ascii="Segoe UI" w:eastAsia="Times New Roman" w:hAnsi="Segoe UI" w:cs="Segoe UI"/>
          <w:b/>
          <w:color w:val="0000FF"/>
          <w:sz w:val="28"/>
          <w:szCs w:val="20"/>
          <w:lang w:eastAsia="es-CO"/>
        </w:rPr>
        <w:t>___________________________________________________________________________</w:t>
      </w:r>
    </w:p>
    <w:p w:rsidR="00753DC7" w:rsidRDefault="00753DC7" w:rsidP="00753DC7">
      <w:pPr>
        <w:spacing w:line="240" w:lineRule="auto"/>
        <w:jc w:val="center"/>
        <w:rPr>
          <w:rFonts w:ascii="Segoe UI" w:eastAsia="Times New Roman" w:hAnsi="Segoe UI" w:cs="Segoe UI"/>
          <w:b/>
          <w:color w:val="0000FF"/>
          <w:sz w:val="28"/>
          <w:szCs w:val="20"/>
          <w:lang w:eastAsia="es-CO"/>
        </w:rPr>
      </w:pPr>
    </w:p>
    <w:p w:rsidR="00753DC7" w:rsidRPr="00753DC7" w:rsidRDefault="00753DC7" w:rsidP="00753DC7">
      <w:pPr>
        <w:spacing w:line="240" w:lineRule="auto"/>
        <w:jc w:val="center"/>
        <w:rPr>
          <w:rFonts w:eastAsia="Times New Roman"/>
          <w:szCs w:val="24"/>
          <w:lang w:eastAsia="es-CO"/>
        </w:rPr>
      </w:pPr>
      <w:r w:rsidRPr="00753DC7">
        <w:rPr>
          <w:rFonts w:ascii="Segoe UI" w:eastAsia="Times New Roman" w:hAnsi="Segoe UI" w:cs="Segoe UI"/>
          <w:b/>
          <w:color w:val="0000FF"/>
          <w:sz w:val="28"/>
          <w:szCs w:val="20"/>
          <w:lang w:eastAsia="es-CO"/>
        </w:rPr>
        <w:t>OFICIO N° 048128</w:t>
      </w:r>
    </w:p>
    <w:p w:rsidR="00753DC7" w:rsidRPr="00753DC7" w:rsidRDefault="00753DC7" w:rsidP="00753DC7">
      <w:pPr>
        <w:spacing w:line="240" w:lineRule="auto"/>
        <w:jc w:val="center"/>
        <w:rPr>
          <w:rFonts w:eastAsia="Times New Roman"/>
          <w:szCs w:val="24"/>
          <w:lang w:eastAsia="es-CO"/>
        </w:rPr>
      </w:pPr>
      <w:r w:rsidRPr="00753DC7">
        <w:rPr>
          <w:rFonts w:ascii="Segoe UI" w:eastAsia="Times New Roman" w:hAnsi="Segoe UI" w:cs="Segoe UI"/>
          <w:b/>
          <w:color w:val="0000FF"/>
          <w:sz w:val="28"/>
          <w:szCs w:val="20"/>
          <w:lang w:eastAsia="es-CO"/>
        </w:rPr>
        <w:t>02-07-2013</w:t>
      </w:r>
    </w:p>
    <w:p w:rsidR="00753DC7" w:rsidRPr="00753DC7" w:rsidRDefault="00753DC7" w:rsidP="00753DC7">
      <w:pPr>
        <w:spacing w:line="240" w:lineRule="auto"/>
        <w:jc w:val="center"/>
        <w:rPr>
          <w:rFonts w:eastAsia="Times New Roman"/>
          <w:szCs w:val="24"/>
          <w:lang w:eastAsia="es-CO"/>
        </w:rPr>
      </w:pPr>
      <w:r w:rsidRPr="00753DC7">
        <w:rPr>
          <w:rFonts w:ascii="Segoe UI" w:eastAsia="Times New Roman" w:hAnsi="Segoe UI" w:cs="Segoe UI"/>
          <w:b/>
          <w:color w:val="0000FF"/>
          <w:sz w:val="28"/>
          <w:szCs w:val="20"/>
          <w:lang w:eastAsia="es-CO"/>
        </w:rPr>
        <w:t>DIAN</w:t>
      </w:r>
    </w:p>
    <w:p w:rsidR="00753DC7" w:rsidRPr="00753DC7" w:rsidRDefault="00753DC7" w:rsidP="00753DC7">
      <w:pPr>
        <w:spacing w:line="240" w:lineRule="auto"/>
        <w:rPr>
          <w:rFonts w:eastAsia="Times New Roman"/>
          <w:szCs w:val="24"/>
          <w:lang w:eastAsia="es-CO"/>
        </w:rPr>
      </w:pPr>
      <w:r w:rsidRPr="00753DC7">
        <w:rPr>
          <w:rFonts w:ascii="Segoe UI" w:eastAsia="Times New Roman" w:hAnsi="Segoe UI" w:cs="Segoe UI"/>
          <w:b/>
          <w:color w:val="0000FF"/>
          <w:szCs w:val="20"/>
          <w:lang w:eastAsia="es-CO"/>
        </w:rPr>
        <w:t> </w:t>
      </w:r>
    </w:p>
    <w:p w:rsidR="00753DC7" w:rsidRPr="00753DC7" w:rsidRDefault="00753DC7" w:rsidP="00753DC7">
      <w:pPr>
        <w:spacing w:line="240" w:lineRule="auto"/>
        <w:rPr>
          <w:rFonts w:eastAsia="Times New Roman"/>
          <w:szCs w:val="24"/>
          <w:lang w:eastAsia="es-CO"/>
        </w:rPr>
      </w:pPr>
      <w:r w:rsidRPr="00753DC7">
        <w:rPr>
          <w:rFonts w:ascii="Segoe UI" w:eastAsia="Times New Roman" w:hAnsi="Segoe UI" w:cs="Segoe UI"/>
          <w:b/>
          <w:color w:val="0000FF"/>
          <w:szCs w:val="20"/>
          <w:lang w:eastAsia="es-CO"/>
        </w:rPr>
        <w:t> </w:t>
      </w:r>
    </w:p>
    <w:p w:rsidR="00753DC7" w:rsidRPr="00753DC7" w:rsidRDefault="00753DC7" w:rsidP="00753DC7">
      <w:pPr>
        <w:spacing w:line="240" w:lineRule="auto"/>
        <w:rPr>
          <w:rFonts w:eastAsia="Times New Roman"/>
          <w:szCs w:val="24"/>
          <w:lang w:eastAsia="es-CO"/>
        </w:rPr>
      </w:pPr>
      <w:r w:rsidRPr="00753DC7">
        <w:rPr>
          <w:rFonts w:ascii="Segoe UI" w:eastAsia="Times New Roman" w:hAnsi="Segoe UI" w:cs="Segoe UI"/>
          <w:szCs w:val="20"/>
          <w:lang w:eastAsia="es-CO"/>
        </w:rPr>
        <w:t>Bogotá D.C.</w:t>
      </w:r>
    </w:p>
    <w:p w:rsidR="00753DC7" w:rsidRPr="00753DC7" w:rsidRDefault="00753DC7" w:rsidP="00753DC7">
      <w:pPr>
        <w:spacing w:line="240" w:lineRule="auto"/>
        <w:rPr>
          <w:rFonts w:eastAsia="Times New Roman"/>
          <w:szCs w:val="24"/>
          <w:lang w:eastAsia="es-CO"/>
        </w:rPr>
      </w:pPr>
      <w:proofErr w:type="spellStart"/>
      <w:r w:rsidRPr="00753DC7">
        <w:rPr>
          <w:rFonts w:ascii="Segoe UI" w:eastAsia="Times New Roman" w:hAnsi="Segoe UI" w:cs="Segoe UI"/>
          <w:b/>
          <w:szCs w:val="20"/>
          <w:lang w:eastAsia="es-CO"/>
        </w:rPr>
        <w:t>Ref</w:t>
      </w:r>
      <w:proofErr w:type="spellEnd"/>
      <w:r w:rsidRPr="00753DC7">
        <w:rPr>
          <w:rFonts w:ascii="Segoe UI" w:eastAsia="Times New Roman" w:hAnsi="Segoe UI" w:cs="Segoe UI"/>
          <w:b/>
          <w:szCs w:val="20"/>
          <w:lang w:eastAsia="es-CO"/>
        </w:rPr>
        <w:t>:</w:t>
      </w:r>
      <w:r w:rsidRPr="00753DC7">
        <w:rPr>
          <w:rFonts w:ascii="Segoe UI" w:eastAsia="Times New Roman" w:hAnsi="Segoe UI" w:cs="Segoe UI"/>
          <w:szCs w:val="20"/>
          <w:lang w:eastAsia="es-CO"/>
        </w:rPr>
        <w:t xml:space="preserve"> Solicitud radicado 5702 del 29/01/2013</w:t>
      </w:r>
    </w:p>
    <w:p w:rsidR="00753DC7" w:rsidRPr="00753DC7" w:rsidRDefault="00753DC7" w:rsidP="00753DC7">
      <w:pPr>
        <w:spacing w:line="240" w:lineRule="auto"/>
        <w:rPr>
          <w:rFonts w:eastAsia="Times New Roman"/>
          <w:szCs w:val="24"/>
          <w:lang w:eastAsia="es-CO"/>
        </w:rPr>
      </w:pPr>
      <w:r w:rsidRPr="00753DC7">
        <w:rPr>
          <w:rFonts w:ascii="Segoe UI" w:eastAsia="Times New Roman" w:hAnsi="Segoe UI" w:cs="Segoe UI"/>
          <w:szCs w:val="20"/>
          <w:lang w:eastAsia="es-CO"/>
        </w:rPr>
        <w:lastRenderedPageBreak/>
        <w:t> </w:t>
      </w:r>
    </w:p>
    <w:p w:rsidR="00753DC7" w:rsidRPr="00753DC7" w:rsidRDefault="00753DC7" w:rsidP="00753DC7">
      <w:pPr>
        <w:spacing w:line="240" w:lineRule="auto"/>
        <w:rPr>
          <w:rFonts w:eastAsia="Times New Roman"/>
          <w:szCs w:val="24"/>
          <w:lang w:eastAsia="es-CO"/>
        </w:rPr>
      </w:pPr>
      <w:r w:rsidRPr="00753DC7">
        <w:rPr>
          <w:rFonts w:ascii="Segoe UI" w:eastAsia="Times New Roman" w:hAnsi="Segoe UI" w:cs="Segoe UI"/>
          <w:b/>
          <w:szCs w:val="20"/>
          <w:lang w:eastAsia="es-CO"/>
        </w:rPr>
        <w:t xml:space="preserve">Tema </w:t>
      </w:r>
      <w:r w:rsidRPr="00753DC7">
        <w:rPr>
          <w:rFonts w:ascii="Segoe UI" w:eastAsia="Times New Roman" w:hAnsi="Segoe UI" w:cs="Segoe UI"/>
          <w:szCs w:val="20"/>
          <w:lang w:eastAsia="es-CO"/>
        </w:rPr>
        <w:t>Impuesto a las ventas</w:t>
      </w:r>
    </w:p>
    <w:p w:rsidR="00753DC7" w:rsidRPr="00753DC7" w:rsidRDefault="00753DC7" w:rsidP="00753DC7">
      <w:pPr>
        <w:spacing w:line="240" w:lineRule="auto"/>
        <w:rPr>
          <w:rFonts w:eastAsia="Times New Roman"/>
          <w:szCs w:val="24"/>
          <w:lang w:eastAsia="es-CO"/>
        </w:rPr>
      </w:pPr>
      <w:r w:rsidRPr="00753DC7">
        <w:rPr>
          <w:rFonts w:ascii="Segoe UI" w:eastAsia="Times New Roman" w:hAnsi="Segoe UI" w:cs="Segoe UI"/>
          <w:b/>
          <w:szCs w:val="20"/>
          <w:lang w:eastAsia="es-CO"/>
        </w:rPr>
        <w:t xml:space="preserve">Descriptores </w:t>
      </w:r>
      <w:r w:rsidRPr="00753DC7">
        <w:rPr>
          <w:rFonts w:ascii="Segoe UI" w:eastAsia="Times New Roman" w:hAnsi="Segoe UI" w:cs="Segoe UI"/>
          <w:szCs w:val="20"/>
          <w:lang w:eastAsia="es-CO"/>
        </w:rPr>
        <w:t>Causación del Impuesto Sobre las Ventas</w:t>
      </w:r>
    </w:p>
    <w:p w:rsidR="00753DC7" w:rsidRPr="00753DC7" w:rsidRDefault="00753DC7" w:rsidP="00753DC7">
      <w:pPr>
        <w:spacing w:line="240" w:lineRule="auto"/>
        <w:rPr>
          <w:rFonts w:eastAsia="Times New Roman"/>
          <w:szCs w:val="24"/>
          <w:lang w:eastAsia="es-CO"/>
        </w:rPr>
      </w:pPr>
      <w:r w:rsidRPr="00753DC7">
        <w:rPr>
          <w:rFonts w:ascii="Segoe UI" w:eastAsia="Times New Roman" w:hAnsi="Segoe UI" w:cs="Segoe UI"/>
          <w:b/>
          <w:szCs w:val="20"/>
          <w:lang w:eastAsia="es-CO"/>
        </w:rPr>
        <w:t xml:space="preserve">Fuentes formales </w:t>
      </w:r>
      <w:hyperlink r:id="rId20" w:tooltip="Estatuto Tributario CETA" w:history="1">
        <w:r w:rsidRPr="00753DC7">
          <w:rPr>
            <w:rFonts w:ascii="Segoe UI" w:eastAsia="Times New Roman" w:hAnsi="Segoe UI" w:cs="Segoe UI"/>
            <w:szCs w:val="20"/>
            <w:lang w:eastAsia="es-CO"/>
          </w:rPr>
          <w:t>Artículo 437-1</w:t>
        </w:r>
      </w:hyperlink>
      <w:r w:rsidRPr="00753DC7">
        <w:rPr>
          <w:rFonts w:ascii="Segoe UI" w:eastAsia="Times New Roman" w:hAnsi="Segoe UI" w:cs="Segoe UI"/>
          <w:szCs w:val="20"/>
          <w:lang w:eastAsia="es-CO"/>
        </w:rPr>
        <w:t xml:space="preserve"> del Estatuto Tributario, modificado por el artículo 43 de la Ley 1607 de 2012.</w:t>
      </w:r>
    </w:p>
    <w:p w:rsidR="00753DC7" w:rsidRPr="00753DC7" w:rsidRDefault="00753DC7" w:rsidP="00753DC7">
      <w:pPr>
        <w:spacing w:line="240" w:lineRule="auto"/>
        <w:rPr>
          <w:rFonts w:eastAsia="Times New Roman"/>
          <w:szCs w:val="24"/>
          <w:lang w:eastAsia="es-CO"/>
        </w:rPr>
      </w:pPr>
      <w:r w:rsidRPr="00753DC7">
        <w:rPr>
          <w:rFonts w:ascii="Segoe UI" w:eastAsia="Times New Roman" w:hAnsi="Segoe UI" w:cs="Segoe UI"/>
          <w:szCs w:val="20"/>
          <w:lang w:eastAsia="es-CO"/>
        </w:rPr>
        <w:t> </w:t>
      </w:r>
    </w:p>
    <w:p w:rsidR="00753DC7" w:rsidRPr="00753DC7" w:rsidRDefault="00753DC7" w:rsidP="00753DC7">
      <w:pPr>
        <w:spacing w:line="240" w:lineRule="auto"/>
        <w:rPr>
          <w:rFonts w:eastAsia="Times New Roman"/>
          <w:szCs w:val="24"/>
          <w:lang w:eastAsia="es-CO"/>
        </w:rPr>
      </w:pPr>
      <w:r w:rsidRPr="00753DC7">
        <w:rPr>
          <w:rFonts w:ascii="Segoe UI" w:eastAsia="Times New Roman" w:hAnsi="Segoe UI" w:cs="Segoe UI"/>
          <w:szCs w:val="20"/>
          <w:lang w:eastAsia="es-CO"/>
        </w:rPr>
        <w:t> </w:t>
      </w:r>
    </w:p>
    <w:p w:rsidR="00753DC7" w:rsidRPr="00753DC7" w:rsidRDefault="00753DC7" w:rsidP="00753DC7">
      <w:pPr>
        <w:spacing w:line="240" w:lineRule="auto"/>
        <w:rPr>
          <w:rFonts w:eastAsia="Times New Roman"/>
          <w:szCs w:val="24"/>
          <w:lang w:eastAsia="es-CO"/>
        </w:rPr>
      </w:pPr>
      <w:r w:rsidRPr="00753DC7">
        <w:rPr>
          <w:rFonts w:ascii="Segoe UI" w:eastAsia="Times New Roman" w:hAnsi="Segoe UI" w:cs="Segoe UI"/>
          <w:szCs w:val="20"/>
          <w:lang w:eastAsia="es-CO"/>
        </w:rPr>
        <w:t>De conformidad con el artículo 20 del Decreto 4048 de 2008 y la Orden Administrativa No. 000006 de 2009, este Despacho está facultado para absolver las consultas escritas que se formulen sobre la interpretación y aplicación de las normas tributarias nacionales, en materia aduanera o de comercio exterior y control cambiario en lo de competencia de la Dirección de Impuestos y Aduanas Nacionales.</w:t>
      </w:r>
    </w:p>
    <w:p w:rsidR="00753DC7" w:rsidRPr="00753DC7" w:rsidRDefault="00753DC7" w:rsidP="00753DC7">
      <w:pPr>
        <w:spacing w:line="240" w:lineRule="auto"/>
        <w:rPr>
          <w:rFonts w:eastAsia="Times New Roman"/>
          <w:szCs w:val="24"/>
          <w:lang w:eastAsia="es-CO"/>
        </w:rPr>
      </w:pPr>
      <w:r w:rsidRPr="00753DC7">
        <w:rPr>
          <w:rFonts w:ascii="Segoe UI" w:eastAsia="Times New Roman" w:hAnsi="Segoe UI" w:cs="Segoe UI"/>
          <w:szCs w:val="20"/>
          <w:lang w:eastAsia="es-CO"/>
        </w:rPr>
        <w:t> </w:t>
      </w:r>
    </w:p>
    <w:p w:rsidR="00753DC7" w:rsidRPr="00753DC7" w:rsidRDefault="00753DC7" w:rsidP="00753DC7">
      <w:pPr>
        <w:spacing w:line="240" w:lineRule="auto"/>
        <w:rPr>
          <w:rFonts w:eastAsia="Times New Roman"/>
          <w:szCs w:val="24"/>
          <w:lang w:eastAsia="es-CO"/>
        </w:rPr>
      </w:pPr>
      <w:r w:rsidRPr="00753DC7">
        <w:rPr>
          <w:rFonts w:ascii="Segoe UI" w:eastAsia="Times New Roman" w:hAnsi="Segoe UI" w:cs="Segoe UI"/>
          <w:szCs w:val="20"/>
          <w:lang w:eastAsia="es-CO"/>
        </w:rPr>
        <w:t>En relación con lo dispuesto en el artículo 43 de la Ley 1607, se consulta cuál sería el tratamiento del impuesto sobre las ventas cuando la venta de chatarra de que trata dicho artículo se realiza entre personas jurídicas y naturales que no son siderúrgicas</w:t>
      </w:r>
      <w:proofErr w:type="gramStart"/>
      <w:r w:rsidRPr="00753DC7">
        <w:rPr>
          <w:rFonts w:ascii="Segoe UI" w:eastAsia="Times New Roman" w:hAnsi="Segoe UI" w:cs="Segoe UI"/>
          <w:szCs w:val="20"/>
          <w:lang w:eastAsia="es-CO"/>
        </w:rPr>
        <w:t>?</w:t>
      </w:r>
      <w:proofErr w:type="gramEnd"/>
    </w:p>
    <w:p w:rsidR="00753DC7" w:rsidRPr="00753DC7" w:rsidRDefault="00753DC7" w:rsidP="00753DC7">
      <w:pPr>
        <w:spacing w:line="240" w:lineRule="auto"/>
        <w:rPr>
          <w:rFonts w:eastAsia="Times New Roman"/>
          <w:szCs w:val="24"/>
          <w:lang w:eastAsia="es-CO"/>
        </w:rPr>
      </w:pPr>
      <w:r w:rsidRPr="00753DC7">
        <w:rPr>
          <w:rFonts w:ascii="Segoe UI" w:eastAsia="Times New Roman" w:hAnsi="Segoe UI" w:cs="Segoe UI"/>
          <w:szCs w:val="20"/>
          <w:lang w:eastAsia="es-CO"/>
        </w:rPr>
        <w:t> </w:t>
      </w:r>
    </w:p>
    <w:p w:rsidR="00753DC7" w:rsidRPr="00753DC7" w:rsidRDefault="00753DC7" w:rsidP="00753DC7">
      <w:pPr>
        <w:spacing w:line="240" w:lineRule="auto"/>
        <w:rPr>
          <w:rFonts w:eastAsia="Times New Roman"/>
          <w:szCs w:val="24"/>
          <w:lang w:eastAsia="es-CO"/>
        </w:rPr>
      </w:pPr>
      <w:r w:rsidRPr="00753DC7">
        <w:rPr>
          <w:rFonts w:ascii="Segoe UI" w:eastAsia="Times New Roman" w:hAnsi="Segoe UI" w:cs="Segoe UI"/>
          <w:szCs w:val="20"/>
          <w:lang w:eastAsia="es-CO"/>
        </w:rPr>
        <w:t>Al respecto le manifestamos:</w:t>
      </w:r>
    </w:p>
    <w:p w:rsidR="00753DC7" w:rsidRPr="00753DC7" w:rsidRDefault="00753DC7" w:rsidP="00753DC7">
      <w:pPr>
        <w:spacing w:line="240" w:lineRule="auto"/>
        <w:rPr>
          <w:rFonts w:eastAsia="Times New Roman"/>
          <w:szCs w:val="24"/>
          <w:lang w:eastAsia="es-CO"/>
        </w:rPr>
      </w:pPr>
      <w:r w:rsidRPr="00753DC7">
        <w:rPr>
          <w:rFonts w:ascii="Segoe UI" w:eastAsia="Times New Roman" w:hAnsi="Segoe UI" w:cs="Segoe UI"/>
          <w:szCs w:val="20"/>
          <w:lang w:eastAsia="es-CO"/>
        </w:rPr>
        <w:t> </w:t>
      </w:r>
    </w:p>
    <w:p w:rsidR="00753DC7" w:rsidRPr="00753DC7" w:rsidRDefault="00753DC7" w:rsidP="00753DC7">
      <w:pPr>
        <w:spacing w:line="240" w:lineRule="auto"/>
        <w:rPr>
          <w:rFonts w:eastAsia="Times New Roman"/>
          <w:szCs w:val="24"/>
          <w:lang w:eastAsia="es-CO"/>
        </w:rPr>
      </w:pPr>
      <w:r w:rsidRPr="00753DC7">
        <w:rPr>
          <w:rFonts w:ascii="Segoe UI" w:eastAsia="Times New Roman" w:hAnsi="Segoe UI" w:cs="Segoe UI"/>
          <w:szCs w:val="20"/>
          <w:lang w:eastAsia="es-CO"/>
        </w:rPr>
        <w:t xml:space="preserve">El </w:t>
      </w:r>
      <w:hyperlink r:id="rId21" w:tooltip="Estatuto Tributario CETA" w:history="1">
        <w:r w:rsidRPr="00753DC7">
          <w:rPr>
            <w:rFonts w:ascii="Segoe UI" w:eastAsia="Times New Roman" w:hAnsi="Segoe UI" w:cs="Segoe UI"/>
            <w:color w:val="0089E1"/>
            <w:szCs w:val="20"/>
            <w:lang w:eastAsia="es-CO"/>
          </w:rPr>
          <w:t>artículo 437-4</w:t>
        </w:r>
      </w:hyperlink>
      <w:r w:rsidRPr="00753DC7">
        <w:rPr>
          <w:rFonts w:ascii="Segoe UI" w:eastAsia="Times New Roman" w:hAnsi="Segoe UI" w:cs="Segoe UI"/>
          <w:szCs w:val="20"/>
          <w:lang w:eastAsia="es-CO"/>
        </w:rPr>
        <w:t xml:space="preserve"> del Estatuto Tributario, modificado por el artículo 43 de la Ley 1607 de 2012, señala:</w:t>
      </w:r>
    </w:p>
    <w:p w:rsidR="00753DC7" w:rsidRPr="00753DC7" w:rsidRDefault="00753DC7" w:rsidP="00753DC7">
      <w:pPr>
        <w:spacing w:line="240" w:lineRule="auto"/>
        <w:ind w:left="284"/>
        <w:rPr>
          <w:rFonts w:eastAsia="Times New Roman"/>
          <w:szCs w:val="24"/>
          <w:lang w:eastAsia="es-CO"/>
        </w:rPr>
      </w:pPr>
      <w:r w:rsidRPr="00753DC7">
        <w:rPr>
          <w:rFonts w:ascii="Segoe UI" w:eastAsia="Times New Roman" w:hAnsi="Segoe UI" w:cs="Segoe UI"/>
          <w:i/>
          <w:szCs w:val="20"/>
          <w:lang w:eastAsia="es-CO"/>
        </w:rPr>
        <w:t> </w:t>
      </w:r>
    </w:p>
    <w:p w:rsidR="00753DC7" w:rsidRPr="00753DC7" w:rsidRDefault="00753DC7" w:rsidP="00753DC7">
      <w:pPr>
        <w:spacing w:line="240" w:lineRule="auto"/>
        <w:ind w:left="284"/>
        <w:rPr>
          <w:rFonts w:eastAsia="Times New Roman"/>
          <w:szCs w:val="24"/>
          <w:lang w:eastAsia="es-CO"/>
        </w:rPr>
      </w:pPr>
      <w:r w:rsidRPr="00753DC7">
        <w:rPr>
          <w:rFonts w:ascii="Segoe UI" w:eastAsia="Times New Roman" w:hAnsi="Segoe UI" w:cs="Segoe UI"/>
          <w:i/>
          <w:szCs w:val="20"/>
          <w:lang w:eastAsia="es-CO"/>
        </w:rPr>
        <w:t xml:space="preserve">“ARTÍCULO 43. Adiciónese el </w:t>
      </w:r>
      <w:hyperlink r:id="rId22" w:tooltip="Estatuto Tributario CETA" w:history="1">
        <w:r w:rsidRPr="00753DC7">
          <w:rPr>
            <w:rFonts w:ascii="Segoe UI" w:eastAsia="Times New Roman" w:hAnsi="Segoe UI" w:cs="Segoe UI"/>
            <w:i/>
            <w:color w:val="0089E1"/>
            <w:szCs w:val="20"/>
            <w:lang w:eastAsia="es-CO"/>
          </w:rPr>
          <w:t>artículo 437-4</w:t>
        </w:r>
      </w:hyperlink>
      <w:r w:rsidRPr="00753DC7">
        <w:rPr>
          <w:rFonts w:ascii="Segoe UI" w:eastAsia="Times New Roman" w:hAnsi="Segoe UI" w:cs="Segoe UI"/>
          <w:i/>
          <w:szCs w:val="20"/>
          <w:lang w:eastAsia="es-CO"/>
        </w:rPr>
        <w:t xml:space="preserve"> al Estatuto Tributario:</w:t>
      </w:r>
    </w:p>
    <w:p w:rsidR="00753DC7" w:rsidRPr="00753DC7" w:rsidRDefault="00753DC7" w:rsidP="00753DC7">
      <w:pPr>
        <w:spacing w:line="240" w:lineRule="auto"/>
        <w:ind w:left="284"/>
        <w:rPr>
          <w:rFonts w:eastAsia="Times New Roman"/>
          <w:szCs w:val="24"/>
          <w:lang w:eastAsia="es-CO"/>
        </w:rPr>
      </w:pPr>
      <w:r w:rsidRPr="00753DC7">
        <w:rPr>
          <w:rFonts w:ascii="Segoe UI" w:eastAsia="Times New Roman" w:hAnsi="Segoe UI" w:cs="Segoe UI"/>
          <w:i/>
          <w:szCs w:val="20"/>
          <w:lang w:eastAsia="es-CO"/>
        </w:rPr>
        <w:t> </w:t>
      </w:r>
    </w:p>
    <w:p w:rsidR="00753DC7" w:rsidRPr="00753DC7" w:rsidRDefault="00753DC7" w:rsidP="00753DC7">
      <w:pPr>
        <w:spacing w:line="240" w:lineRule="auto"/>
        <w:ind w:left="284"/>
        <w:rPr>
          <w:rFonts w:eastAsia="Times New Roman"/>
          <w:szCs w:val="24"/>
          <w:lang w:eastAsia="es-CO"/>
        </w:rPr>
      </w:pPr>
      <w:hyperlink r:id="rId23" w:tooltip="Estatuto Tributario CETA" w:history="1">
        <w:r w:rsidRPr="00753DC7">
          <w:rPr>
            <w:rFonts w:ascii="Segoe UI" w:eastAsia="Times New Roman" w:hAnsi="Segoe UI" w:cs="Segoe UI"/>
            <w:i/>
            <w:color w:val="0089E1"/>
            <w:szCs w:val="20"/>
            <w:lang w:eastAsia="es-CO"/>
          </w:rPr>
          <w:t>ARTÍCULO 437-4</w:t>
        </w:r>
      </w:hyperlink>
      <w:r w:rsidRPr="00753DC7">
        <w:rPr>
          <w:rFonts w:ascii="Segoe UI" w:eastAsia="Times New Roman" w:hAnsi="Segoe UI" w:cs="Segoe UI"/>
          <w:i/>
          <w:szCs w:val="20"/>
          <w:lang w:eastAsia="es-CO"/>
        </w:rPr>
        <w:t xml:space="preserve"> . Retención de IVA para venta de chatarra y otros bienes. El IVA causado en la venta de chatarra identificada con la nomenclatura arancelaria andina 72.04, 74.04 y 76.02, se generará cuando esta sea vendida a las siderúrgicas.</w:t>
      </w:r>
    </w:p>
    <w:p w:rsidR="00753DC7" w:rsidRPr="00753DC7" w:rsidRDefault="00753DC7" w:rsidP="00753DC7">
      <w:pPr>
        <w:spacing w:line="240" w:lineRule="auto"/>
        <w:ind w:left="284"/>
        <w:rPr>
          <w:rFonts w:eastAsia="Times New Roman"/>
          <w:szCs w:val="24"/>
          <w:lang w:eastAsia="es-CO"/>
        </w:rPr>
      </w:pPr>
      <w:r w:rsidRPr="00753DC7">
        <w:rPr>
          <w:rFonts w:ascii="Segoe UI" w:eastAsia="Times New Roman" w:hAnsi="Segoe UI" w:cs="Segoe UI"/>
          <w:i/>
          <w:szCs w:val="20"/>
          <w:lang w:eastAsia="es-CO"/>
        </w:rPr>
        <w:t> </w:t>
      </w:r>
    </w:p>
    <w:p w:rsidR="00753DC7" w:rsidRPr="00753DC7" w:rsidRDefault="00753DC7" w:rsidP="00753DC7">
      <w:pPr>
        <w:spacing w:line="240" w:lineRule="auto"/>
        <w:ind w:left="284"/>
        <w:rPr>
          <w:rFonts w:eastAsia="Times New Roman"/>
          <w:szCs w:val="24"/>
          <w:lang w:eastAsia="es-CO"/>
        </w:rPr>
      </w:pPr>
      <w:r w:rsidRPr="00753DC7">
        <w:rPr>
          <w:rFonts w:ascii="Segoe UI" w:eastAsia="Times New Roman" w:hAnsi="Segoe UI" w:cs="Segoe UI"/>
          <w:i/>
          <w:szCs w:val="20"/>
          <w:lang w:eastAsia="es-CO"/>
        </w:rPr>
        <w:t>El IVA generado de acuerdo con el inciso anterior será retenido en el 100% por la siderúrgica.</w:t>
      </w:r>
    </w:p>
    <w:p w:rsidR="00753DC7" w:rsidRPr="00753DC7" w:rsidRDefault="00753DC7" w:rsidP="00753DC7">
      <w:pPr>
        <w:spacing w:line="240" w:lineRule="auto"/>
        <w:ind w:left="284"/>
        <w:rPr>
          <w:rFonts w:eastAsia="Times New Roman"/>
          <w:szCs w:val="24"/>
          <w:lang w:eastAsia="es-CO"/>
        </w:rPr>
      </w:pPr>
      <w:r w:rsidRPr="00753DC7">
        <w:rPr>
          <w:rFonts w:ascii="Segoe UI" w:eastAsia="Times New Roman" w:hAnsi="Segoe UI" w:cs="Segoe UI"/>
          <w:i/>
          <w:szCs w:val="20"/>
          <w:lang w:eastAsia="es-CO"/>
        </w:rPr>
        <w:t> </w:t>
      </w:r>
    </w:p>
    <w:p w:rsidR="00753DC7" w:rsidRPr="00753DC7" w:rsidRDefault="00753DC7" w:rsidP="00753DC7">
      <w:pPr>
        <w:spacing w:line="240" w:lineRule="auto"/>
        <w:ind w:left="284"/>
        <w:rPr>
          <w:rFonts w:eastAsia="Times New Roman"/>
          <w:szCs w:val="24"/>
          <w:lang w:eastAsia="es-CO"/>
        </w:rPr>
      </w:pPr>
      <w:r w:rsidRPr="00753DC7">
        <w:rPr>
          <w:rFonts w:ascii="Segoe UI" w:eastAsia="Times New Roman" w:hAnsi="Segoe UI" w:cs="Segoe UI"/>
          <w:i/>
          <w:szCs w:val="20"/>
          <w:lang w:eastAsia="es-CO"/>
        </w:rPr>
        <w:t xml:space="preserve">El impuesto generado dará derecho a impuestos descontables en los términos del </w:t>
      </w:r>
      <w:hyperlink r:id="rId24" w:tooltip="Estatuto Tributario CETA" w:history="1">
        <w:r w:rsidRPr="00753DC7">
          <w:rPr>
            <w:rFonts w:ascii="Segoe UI" w:eastAsia="Times New Roman" w:hAnsi="Segoe UI" w:cs="Segoe UI"/>
            <w:i/>
            <w:color w:val="0089E1"/>
            <w:szCs w:val="20"/>
            <w:lang w:eastAsia="es-CO"/>
          </w:rPr>
          <w:t>artículo 485</w:t>
        </w:r>
      </w:hyperlink>
      <w:r w:rsidRPr="00753DC7">
        <w:rPr>
          <w:rFonts w:ascii="Segoe UI" w:eastAsia="Times New Roman" w:hAnsi="Segoe UI" w:cs="Segoe UI"/>
          <w:i/>
          <w:szCs w:val="20"/>
          <w:lang w:eastAsia="es-CO"/>
        </w:rPr>
        <w:t xml:space="preserve"> de este Estatuto.</w:t>
      </w:r>
    </w:p>
    <w:p w:rsidR="00753DC7" w:rsidRPr="00753DC7" w:rsidRDefault="00753DC7" w:rsidP="00753DC7">
      <w:pPr>
        <w:spacing w:line="240" w:lineRule="auto"/>
        <w:ind w:left="284"/>
        <w:rPr>
          <w:rFonts w:eastAsia="Times New Roman"/>
          <w:szCs w:val="24"/>
          <w:lang w:eastAsia="es-CO"/>
        </w:rPr>
      </w:pPr>
      <w:r w:rsidRPr="00753DC7">
        <w:rPr>
          <w:rFonts w:ascii="Segoe UI" w:eastAsia="Times New Roman" w:hAnsi="Segoe UI" w:cs="Segoe UI"/>
          <w:i/>
          <w:szCs w:val="20"/>
          <w:lang w:eastAsia="es-CO"/>
        </w:rPr>
        <w:t> </w:t>
      </w:r>
    </w:p>
    <w:p w:rsidR="00753DC7" w:rsidRPr="00753DC7" w:rsidRDefault="00753DC7" w:rsidP="00753DC7">
      <w:pPr>
        <w:spacing w:line="240" w:lineRule="auto"/>
        <w:ind w:left="284"/>
        <w:rPr>
          <w:rFonts w:eastAsia="Times New Roman"/>
          <w:szCs w:val="24"/>
          <w:lang w:eastAsia="es-CO"/>
        </w:rPr>
      </w:pPr>
      <w:r w:rsidRPr="00753DC7">
        <w:rPr>
          <w:rFonts w:ascii="Segoe UI" w:eastAsia="Times New Roman" w:hAnsi="Segoe UI" w:cs="Segoe UI"/>
          <w:i/>
          <w:szCs w:val="20"/>
          <w:lang w:eastAsia="es-CO"/>
        </w:rPr>
        <w:t>PARÁGRAFO 1°. Para efectos de este artículo se considera siderúrgica a las empresas cuya actividad económica principal se encuentre registrada en el registro único tributario, RUT, bajo el código 241 de la Resolución 139 de 2012 expedida por la Dirección de Impuestos y Aduanas Nacionales o la que la modifique o sustituya.</w:t>
      </w:r>
    </w:p>
    <w:p w:rsidR="00753DC7" w:rsidRPr="00753DC7" w:rsidRDefault="00753DC7" w:rsidP="00753DC7">
      <w:pPr>
        <w:spacing w:line="240" w:lineRule="auto"/>
        <w:ind w:left="284"/>
        <w:rPr>
          <w:rFonts w:eastAsia="Times New Roman"/>
          <w:szCs w:val="24"/>
          <w:lang w:eastAsia="es-CO"/>
        </w:rPr>
      </w:pPr>
      <w:r w:rsidRPr="00753DC7">
        <w:rPr>
          <w:rFonts w:ascii="Segoe UI" w:eastAsia="Times New Roman" w:hAnsi="Segoe UI" w:cs="Segoe UI"/>
          <w:i/>
          <w:szCs w:val="20"/>
          <w:lang w:eastAsia="es-CO"/>
        </w:rPr>
        <w:t> </w:t>
      </w:r>
    </w:p>
    <w:p w:rsidR="00753DC7" w:rsidRPr="00753DC7" w:rsidRDefault="00753DC7" w:rsidP="00753DC7">
      <w:pPr>
        <w:spacing w:line="240" w:lineRule="auto"/>
        <w:ind w:left="284"/>
        <w:rPr>
          <w:rFonts w:eastAsia="Times New Roman"/>
          <w:szCs w:val="24"/>
          <w:lang w:eastAsia="es-CO"/>
        </w:rPr>
      </w:pPr>
      <w:r w:rsidRPr="00753DC7">
        <w:rPr>
          <w:rFonts w:ascii="Segoe UI" w:eastAsia="Times New Roman" w:hAnsi="Segoe UI" w:cs="Segoe UI"/>
          <w:i/>
          <w:szCs w:val="20"/>
          <w:lang w:eastAsia="es-CO"/>
        </w:rPr>
        <w:t>PARÁGRAFO 2°. La importación de chatarra, identificada con la nomenclatura arancelaria andina 72.04, 74.04 y 76.02, se regirá por las reglas generales contenidas en el Libro III de este Estatuto.</w:t>
      </w:r>
    </w:p>
    <w:p w:rsidR="00753DC7" w:rsidRPr="00753DC7" w:rsidRDefault="00753DC7" w:rsidP="00753DC7">
      <w:pPr>
        <w:spacing w:line="240" w:lineRule="auto"/>
        <w:ind w:left="284"/>
        <w:rPr>
          <w:rFonts w:eastAsia="Times New Roman"/>
          <w:szCs w:val="24"/>
          <w:lang w:eastAsia="es-CO"/>
        </w:rPr>
      </w:pPr>
      <w:r w:rsidRPr="00753DC7">
        <w:rPr>
          <w:rFonts w:ascii="Segoe UI" w:eastAsia="Times New Roman" w:hAnsi="Segoe UI" w:cs="Segoe UI"/>
          <w:i/>
          <w:szCs w:val="20"/>
          <w:lang w:eastAsia="es-CO"/>
        </w:rPr>
        <w:t> </w:t>
      </w:r>
    </w:p>
    <w:p w:rsidR="00753DC7" w:rsidRPr="00753DC7" w:rsidRDefault="00753DC7" w:rsidP="00753DC7">
      <w:pPr>
        <w:spacing w:line="240" w:lineRule="auto"/>
        <w:ind w:left="284"/>
        <w:rPr>
          <w:rFonts w:eastAsia="Times New Roman"/>
          <w:szCs w:val="24"/>
          <w:lang w:eastAsia="es-CO"/>
        </w:rPr>
      </w:pPr>
      <w:r w:rsidRPr="00753DC7">
        <w:rPr>
          <w:rFonts w:ascii="Segoe UI" w:eastAsia="Times New Roman" w:hAnsi="Segoe UI" w:cs="Segoe UI"/>
          <w:i/>
          <w:szCs w:val="20"/>
          <w:lang w:eastAsia="es-CO"/>
        </w:rPr>
        <w:t xml:space="preserve">PARÁGRAFO 3°. La venta de chatarra identificada con la nomenclatura arancelaria andina 72.04, 74.04 y 76.02 por parte de una siderúrgica a otra y/o a </w:t>
      </w:r>
      <w:r w:rsidRPr="00753DC7">
        <w:rPr>
          <w:rFonts w:ascii="Segoe UI" w:eastAsia="Times New Roman" w:hAnsi="Segoe UI" w:cs="Segoe UI"/>
          <w:i/>
          <w:szCs w:val="20"/>
          <w:lang w:eastAsia="es-CO"/>
        </w:rPr>
        <w:lastRenderedPageBreak/>
        <w:t>cualquier tercero, se regirá por las reglas generales contenidas en el Libro III de este Estatuto.</w:t>
      </w:r>
    </w:p>
    <w:p w:rsidR="00753DC7" w:rsidRPr="00753DC7" w:rsidRDefault="00753DC7" w:rsidP="00753DC7">
      <w:pPr>
        <w:spacing w:line="240" w:lineRule="auto"/>
        <w:ind w:left="284"/>
        <w:rPr>
          <w:rFonts w:eastAsia="Times New Roman"/>
          <w:szCs w:val="24"/>
          <w:lang w:eastAsia="es-CO"/>
        </w:rPr>
      </w:pPr>
      <w:r w:rsidRPr="00753DC7">
        <w:rPr>
          <w:rFonts w:ascii="Segoe UI" w:eastAsia="Times New Roman" w:hAnsi="Segoe UI" w:cs="Segoe UI"/>
          <w:i/>
          <w:szCs w:val="20"/>
          <w:lang w:eastAsia="es-CO"/>
        </w:rPr>
        <w:t> </w:t>
      </w:r>
    </w:p>
    <w:p w:rsidR="00753DC7" w:rsidRPr="00753DC7" w:rsidRDefault="00753DC7" w:rsidP="00753DC7">
      <w:pPr>
        <w:spacing w:line="240" w:lineRule="auto"/>
        <w:ind w:left="284"/>
        <w:rPr>
          <w:rFonts w:eastAsia="Times New Roman"/>
          <w:szCs w:val="24"/>
          <w:lang w:eastAsia="es-CO"/>
        </w:rPr>
      </w:pPr>
      <w:r w:rsidRPr="00753DC7">
        <w:rPr>
          <w:rFonts w:ascii="Segoe UI" w:eastAsia="Times New Roman" w:hAnsi="Segoe UI" w:cs="Segoe UI"/>
          <w:i/>
          <w:szCs w:val="20"/>
          <w:lang w:eastAsia="es-CO"/>
        </w:rPr>
        <w:t>PARÁGRAFO 4°. El Gobierno Nacional podrá extender este mecanismo a otros bienes re utilizables que sean materia prima para la industria manufacturera, previo estudio de la Dirección de Impuestos y Aduanas Nacionales. El Gobierno Nacional establecerá expresamente los bienes sujetos a dicho tratamiento y las industrias manufactureras cuya compra genere el impuesto y que deban practicar la retención mencionada en el inciso segundo del presente artículo."</w:t>
      </w:r>
    </w:p>
    <w:p w:rsidR="00753DC7" w:rsidRPr="00753DC7" w:rsidRDefault="00753DC7" w:rsidP="00753DC7">
      <w:pPr>
        <w:spacing w:line="240" w:lineRule="auto"/>
        <w:rPr>
          <w:rFonts w:eastAsia="Times New Roman"/>
          <w:szCs w:val="24"/>
          <w:lang w:eastAsia="es-CO"/>
        </w:rPr>
      </w:pPr>
      <w:r w:rsidRPr="00753DC7">
        <w:rPr>
          <w:rFonts w:ascii="Segoe UI" w:eastAsia="Times New Roman" w:hAnsi="Segoe UI" w:cs="Segoe UI"/>
          <w:i/>
          <w:szCs w:val="20"/>
          <w:lang w:eastAsia="es-CO"/>
        </w:rPr>
        <w:t> </w:t>
      </w:r>
    </w:p>
    <w:p w:rsidR="00753DC7" w:rsidRPr="00753DC7" w:rsidRDefault="00753DC7" w:rsidP="00753DC7">
      <w:pPr>
        <w:spacing w:line="240" w:lineRule="auto"/>
        <w:rPr>
          <w:rFonts w:eastAsia="Times New Roman"/>
          <w:szCs w:val="24"/>
          <w:lang w:eastAsia="es-CO"/>
        </w:rPr>
      </w:pPr>
      <w:r w:rsidRPr="00753DC7">
        <w:rPr>
          <w:rFonts w:ascii="Segoe UI" w:eastAsia="Times New Roman" w:hAnsi="Segoe UI" w:cs="Segoe UI"/>
          <w:szCs w:val="20"/>
          <w:lang w:eastAsia="es-CO"/>
        </w:rPr>
        <w:t>Atentamente,</w:t>
      </w:r>
    </w:p>
    <w:p w:rsidR="00753DC7" w:rsidRPr="00753DC7" w:rsidRDefault="00753DC7" w:rsidP="00753DC7">
      <w:pPr>
        <w:spacing w:line="240" w:lineRule="auto"/>
        <w:rPr>
          <w:rFonts w:eastAsia="Times New Roman"/>
          <w:szCs w:val="24"/>
          <w:lang w:eastAsia="es-CO"/>
        </w:rPr>
      </w:pPr>
      <w:r w:rsidRPr="00753DC7">
        <w:rPr>
          <w:rFonts w:ascii="Segoe UI" w:eastAsia="Times New Roman" w:hAnsi="Segoe UI" w:cs="Segoe UI"/>
          <w:b/>
          <w:szCs w:val="20"/>
          <w:lang w:eastAsia="es-CO"/>
        </w:rPr>
        <w:t> </w:t>
      </w:r>
    </w:p>
    <w:p w:rsidR="00753DC7" w:rsidRPr="00753DC7" w:rsidRDefault="00753DC7" w:rsidP="00753DC7">
      <w:pPr>
        <w:spacing w:line="240" w:lineRule="auto"/>
        <w:rPr>
          <w:rFonts w:eastAsia="Times New Roman"/>
          <w:szCs w:val="24"/>
          <w:lang w:eastAsia="es-CO"/>
        </w:rPr>
      </w:pPr>
      <w:r w:rsidRPr="00753DC7">
        <w:rPr>
          <w:rFonts w:ascii="Segoe UI" w:eastAsia="Times New Roman" w:hAnsi="Segoe UI" w:cs="Segoe UI"/>
          <w:b/>
          <w:szCs w:val="20"/>
          <w:lang w:eastAsia="es-CO"/>
        </w:rPr>
        <w:t> </w:t>
      </w:r>
    </w:p>
    <w:p w:rsidR="00753DC7" w:rsidRPr="00753DC7" w:rsidRDefault="00753DC7" w:rsidP="00753DC7">
      <w:pPr>
        <w:spacing w:line="240" w:lineRule="auto"/>
        <w:rPr>
          <w:rFonts w:eastAsia="Times New Roman"/>
          <w:szCs w:val="24"/>
          <w:lang w:eastAsia="es-CO"/>
        </w:rPr>
      </w:pPr>
      <w:r w:rsidRPr="00753DC7">
        <w:rPr>
          <w:rFonts w:ascii="Segoe UI" w:eastAsia="Times New Roman" w:hAnsi="Segoe UI" w:cs="Segoe UI"/>
          <w:b/>
          <w:szCs w:val="20"/>
          <w:lang w:eastAsia="es-CO"/>
        </w:rPr>
        <w:t>Oficina Jurídica</w:t>
      </w:r>
    </w:p>
    <w:p w:rsidR="00753DC7" w:rsidRPr="00753DC7" w:rsidRDefault="00753DC7" w:rsidP="00753DC7">
      <w:pPr>
        <w:spacing w:after="285" w:line="240" w:lineRule="auto"/>
        <w:rPr>
          <w:rFonts w:ascii="Arial" w:eastAsia="Times New Roman" w:hAnsi="Arial" w:cs="Arial"/>
          <w:sz w:val="18"/>
          <w:szCs w:val="18"/>
          <w:lang w:eastAsia="es-CO"/>
        </w:rPr>
      </w:pPr>
      <w:r w:rsidRPr="00753DC7">
        <w:rPr>
          <w:rFonts w:ascii="Arial" w:eastAsia="Times New Roman" w:hAnsi="Arial" w:cs="Arial"/>
          <w:sz w:val="18"/>
          <w:szCs w:val="18"/>
          <w:lang w:eastAsia="es-CO"/>
        </w:rPr>
        <w:t> </w:t>
      </w:r>
    </w:p>
    <w:p w:rsidR="00753DC7" w:rsidRDefault="00753DC7" w:rsidP="00753DC7">
      <w:pPr>
        <w:spacing w:line="240" w:lineRule="auto"/>
        <w:rPr>
          <w:rFonts w:ascii="Segoe UI" w:eastAsia="Times New Roman" w:hAnsi="Segoe UI" w:cs="Segoe UI"/>
          <w:b/>
          <w:color w:val="0000FF"/>
          <w:sz w:val="28"/>
          <w:lang w:eastAsia="es-CO"/>
        </w:rPr>
      </w:pPr>
      <w:r>
        <w:rPr>
          <w:rFonts w:ascii="Segoe UI" w:eastAsia="Times New Roman" w:hAnsi="Segoe UI" w:cs="Segoe UI"/>
          <w:b/>
          <w:color w:val="0000FF"/>
          <w:sz w:val="28"/>
          <w:lang w:eastAsia="es-CO"/>
        </w:rPr>
        <w:t>___________________________________________________________________________</w:t>
      </w:r>
    </w:p>
    <w:p w:rsidR="00753DC7" w:rsidRDefault="00753DC7" w:rsidP="00753DC7">
      <w:pPr>
        <w:spacing w:line="240" w:lineRule="auto"/>
        <w:jc w:val="center"/>
        <w:rPr>
          <w:rFonts w:ascii="Segoe UI" w:eastAsia="Times New Roman" w:hAnsi="Segoe UI" w:cs="Segoe UI"/>
          <w:b/>
          <w:color w:val="0000FF"/>
          <w:sz w:val="28"/>
          <w:lang w:eastAsia="es-CO"/>
        </w:rPr>
      </w:pPr>
    </w:p>
    <w:p w:rsidR="00753DC7" w:rsidRDefault="00753DC7" w:rsidP="00753DC7">
      <w:pPr>
        <w:spacing w:line="240" w:lineRule="auto"/>
        <w:jc w:val="center"/>
        <w:rPr>
          <w:rFonts w:ascii="Segoe UI" w:eastAsia="Times New Roman" w:hAnsi="Segoe UI" w:cs="Segoe UI"/>
          <w:b/>
          <w:color w:val="0000FF"/>
          <w:sz w:val="28"/>
          <w:lang w:eastAsia="es-CO"/>
        </w:rPr>
      </w:pPr>
    </w:p>
    <w:p w:rsidR="00753DC7" w:rsidRPr="00753DC7" w:rsidRDefault="00753DC7" w:rsidP="00753DC7">
      <w:pPr>
        <w:spacing w:line="240" w:lineRule="auto"/>
        <w:jc w:val="center"/>
        <w:rPr>
          <w:rFonts w:eastAsia="Times New Roman"/>
          <w:szCs w:val="24"/>
          <w:lang w:eastAsia="es-CO"/>
        </w:rPr>
      </w:pPr>
      <w:r w:rsidRPr="00753DC7">
        <w:rPr>
          <w:rFonts w:ascii="Segoe UI" w:eastAsia="Times New Roman" w:hAnsi="Segoe UI" w:cs="Segoe UI"/>
          <w:b/>
          <w:color w:val="0000FF"/>
          <w:sz w:val="28"/>
          <w:lang w:eastAsia="es-CO"/>
        </w:rPr>
        <w:t>OFICIO N° 019116</w:t>
      </w:r>
    </w:p>
    <w:p w:rsidR="00753DC7" w:rsidRPr="00753DC7" w:rsidRDefault="00753DC7" w:rsidP="00753DC7">
      <w:pPr>
        <w:spacing w:line="240" w:lineRule="auto"/>
        <w:jc w:val="center"/>
        <w:rPr>
          <w:rFonts w:eastAsia="Times New Roman"/>
          <w:szCs w:val="24"/>
          <w:lang w:eastAsia="es-CO"/>
        </w:rPr>
      </w:pPr>
      <w:r w:rsidRPr="00753DC7">
        <w:rPr>
          <w:rFonts w:ascii="Segoe UI" w:eastAsia="Times New Roman" w:hAnsi="Segoe UI" w:cs="Segoe UI"/>
          <w:b/>
          <w:color w:val="0000FF"/>
          <w:sz w:val="28"/>
          <w:lang w:eastAsia="es-CO"/>
        </w:rPr>
        <w:t>21-03-2014</w:t>
      </w:r>
    </w:p>
    <w:p w:rsidR="00753DC7" w:rsidRPr="00753DC7" w:rsidRDefault="00753DC7" w:rsidP="00753DC7">
      <w:pPr>
        <w:spacing w:line="240" w:lineRule="auto"/>
        <w:jc w:val="center"/>
        <w:rPr>
          <w:rFonts w:eastAsia="Times New Roman"/>
          <w:szCs w:val="24"/>
          <w:lang w:eastAsia="es-CO"/>
        </w:rPr>
      </w:pPr>
      <w:r w:rsidRPr="00753DC7">
        <w:rPr>
          <w:rFonts w:ascii="Segoe UI" w:eastAsia="Times New Roman" w:hAnsi="Segoe UI" w:cs="Segoe UI"/>
          <w:b/>
          <w:color w:val="0000FF"/>
          <w:sz w:val="28"/>
          <w:lang w:eastAsia="es-CO"/>
        </w:rPr>
        <w:t>DIAN</w:t>
      </w:r>
    </w:p>
    <w:p w:rsidR="00753DC7" w:rsidRPr="00753DC7" w:rsidRDefault="00753DC7" w:rsidP="00753DC7">
      <w:pPr>
        <w:spacing w:line="240" w:lineRule="auto"/>
        <w:rPr>
          <w:rFonts w:eastAsia="Times New Roman"/>
          <w:szCs w:val="24"/>
          <w:lang w:eastAsia="es-CO"/>
        </w:rPr>
      </w:pPr>
      <w:r w:rsidRPr="00753DC7">
        <w:rPr>
          <w:rFonts w:ascii="Segoe UI" w:eastAsia="Times New Roman" w:hAnsi="Segoe UI" w:cs="Segoe UI"/>
          <w:b/>
          <w:color w:val="0000FF"/>
          <w:szCs w:val="24"/>
          <w:lang w:eastAsia="es-CO"/>
        </w:rPr>
        <w:t> </w:t>
      </w:r>
    </w:p>
    <w:p w:rsidR="00753DC7" w:rsidRPr="00753DC7" w:rsidRDefault="00753DC7" w:rsidP="00753DC7">
      <w:pPr>
        <w:spacing w:line="240" w:lineRule="auto"/>
        <w:rPr>
          <w:rFonts w:eastAsia="Times New Roman"/>
          <w:szCs w:val="24"/>
          <w:lang w:eastAsia="es-CO"/>
        </w:rPr>
      </w:pPr>
      <w:r w:rsidRPr="00753DC7">
        <w:rPr>
          <w:rFonts w:ascii="Segoe UI" w:eastAsia="Times New Roman" w:hAnsi="Segoe UI" w:cs="Segoe UI"/>
          <w:b/>
          <w:color w:val="0000FF"/>
          <w:szCs w:val="24"/>
          <w:lang w:eastAsia="es-CO"/>
        </w:rPr>
        <w:t> </w:t>
      </w:r>
    </w:p>
    <w:p w:rsidR="00753DC7" w:rsidRPr="00753DC7" w:rsidRDefault="00753DC7" w:rsidP="00753DC7">
      <w:pPr>
        <w:spacing w:line="240" w:lineRule="auto"/>
        <w:rPr>
          <w:rFonts w:eastAsia="Times New Roman"/>
          <w:szCs w:val="24"/>
          <w:lang w:eastAsia="es-CO"/>
        </w:rPr>
      </w:pPr>
      <w:r w:rsidRPr="00753DC7">
        <w:rPr>
          <w:rFonts w:ascii="Segoe UI" w:eastAsia="Times New Roman" w:hAnsi="Segoe UI" w:cs="Segoe UI"/>
          <w:szCs w:val="24"/>
          <w:lang w:eastAsia="es-CO"/>
        </w:rPr>
        <w:t>Subdirección de Gestión Normativa y Doctrina</w:t>
      </w:r>
    </w:p>
    <w:p w:rsidR="00753DC7" w:rsidRPr="00753DC7" w:rsidRDefault="00753DC7" w:rsidP="00753DC7">
      <w:pPr>
        <w:spacing w:line="240" w:lineRule="auto"/>
        <w:rPr>
          <w:rFonts w:eastAsia="Times New Roman"/>
          <w:szCs w:val="24"/>
          <w:lang w:eastAsia="es-CO"/>
        </w:rPr>
      </w:pPr>
      <w:r w:rsidRPr="00753DC7">
        <w:rPr>
          <w:rFonts w:ascii="Segoe UI" w:eastAsia="Times New Roman" w:hAnsi="Segoe UI" w:cs="Segoe UI"/>
          <w:szCs w:val="24"/>
          <w:lang w:eastAsia="es-CO"/>
        </w:rPr>
        <w:t>Bogotá D.C.</w:t>
      </w:r>
    </w:p>
    <w:p w:rsidR="00753DC7" w:rsidRPr="00753DC7" w:rsidRDefault="00753DC7" w:rsidP="00753DC7">
      <w:pPr>
        <w:spacing w:line="240" w:lineRule="auto"/>
        <w:rPr>
          <w:rFonts w:eastAsia="Times New Roman"/>
          <w:szCs w:val="24"/>
          <w:lang w:eastAsia="es-CO"/>
        </w:rPr>
      </w:pPr>
      <w:r w:rsidRPr="00753DC7">
        <w:rPr>
          <w:rFonts w:ascii="Segoe UI" w:eastAsia="Times New Roman" w:hAnsi="Segoe UI" w:cs="Segoe UI"/>
          <w:szCs w:val="24"/>
          <w:lang w:eastAsia="es-CO"/>
        </w:rPr>
        <w:t>100208221- 000230</w:t>
      </w:r>
    </w:p>
    <w:p w:rsidR="00753DC7" w:rsidRPr="00753DC7" w:rsidRDefault="00753DC7" w:rsidP="00753DC7">
      <w:pPr>
        <w:spacing w:line="240" w:lineRule="auto"/>
        <w:rPr>
          <w:rFonts w:eastAsia="Times New Roman"/>
          <w:szCs w:val="24"/>
          <w:lang w:eastAsia="es-CO"/>
        </w:rPr>
      </w:pPr>
      <w:r w:rsidRPr="00753DC7">
        <w:rPr>
          <w:rFonts w:ascii="Segoe UI" w:eastAsia="Times New Roman" w:hAnsi="Segoe UI" w:cs="Segoe UI"/>
          <w:szCs w:val="24"/>
          <w:lang w:eastAsia="es-CO"/>
        </w:rPr>
        <w:t> </w:t>
      </w:r>
    </w:p>
    <w:p w:rsidR="00753DC7" w:rsidRPr="00753DC7" w:rsidRDefault="00753DC7" w:rsidP="00753DC7">
      <w:pPr>
        <w:spacing w:line="240" w:lineRule="auto"/>
        <w:rPr>
          <w:rFonts w:eastAsia="Times New Roman"/>
          <w:szCs w:val="24"/>
          <w:lang w:eastAsia="es-CO"/>
        </w:rPr>
      </w:pPr>
      <w:r w:rsidRPr="00753DC7">
        <w:rPr>
          <w:rFonts w:ascii="Segoe UI" w:eastAsia="Times New Roman" w:hAnsi="Segoe UI" w:cs="Segoe UI"/>
          <w:szCs w:val="24"/>
          <w:lang w:eastAsia="es-CO"/>
        </w:rPr>
        <w:t>Señor</w:t>
      </w:r>
    </w:p>
    <w:p w:rsidR="00753DC7" w:rsidRPr="00753DC7" w:rsidRDefault="00753DC7" w:rsidP="00753DC7">
      <w:pPr>
        <w:spacing w:line="240" w:lineRule="auto"/>
        <w:rPr>
          <w:rFonts w:eastAsia="Times New Roman"/>
          <w:szCs w:val="24"/>
          <w:lang w:eastAsia="es-CO"/>
        </w:rPr>
      </w:pPr>
      <w:r w:rsidRPr="00753DC7">
        <w:rPr>
          <w:rFonts w:ascii="Segoe UI" w:eastAsia="Times New Roman" w:hAnsi="Segoe UI" w:cs="Segoe UI"/>
          <w:b/>
          <w:szCs w:val="24"/>
          <w:lang w:eastAsia="es-CO"/>
        </w:rPr>
        <w:t>JOSÉ EDILBERTO ESPITIA OCHOA</w:t>
      </w:r>
    </w:p>
    <w:p w:rsidR="00753DC7" w:rsidRPr="00753DC7" w:rsidRDefault="00753DC7" w:rsidP="00753DC7">
      <w:pPr>
        <w:spacing w:line="240" w:lineRule="auto"/>
        <w:rPr>
          <w:rFonts w:eastAsia="Times New Roman"/>
          <w:szCs w:val="24"/>
          <w:lang w:eastAsia="es-CO"/>
        </w:rPr>
      </w:pPr>
      <w:r w:rsidRPr="00753DC7">
        <w:rPr>
          <w:rFonts w:ascii="Segoe UI" w:eastAsia="Times New Roman" w:hAnsi="Segoe UI" w:cs="Segoe UI"/>
          <w:szCs w:val="24"/>
          <w:lang w:eastAsia="es-CO"/>
        </w:rPr>
        <w:t>Carrera 100 No. 139 – 68</w:t>
      </w:r>
    </w:p>
    <w:p w:rsidR="00753DC7" w:rsidRPr="00753DC7" w:rsidRDefault="00753DC7" w:rsidP="00753DC7">
      <w:pPr>
        <w:spacing w:line="240" w:lineRule="auto"/>
        <w:rPr>
          <w:rFonts w:eastAsia="Times New Roman"/>
          <w:szCs w:val="24"/>
          <w:lang w:eastAsia="es-CO"/>
        </w:rPr>
      </w:pPr>
      <w:r w:rsidRPr="00753DC7">
        <w:rPr>
          <w:rFonts w:ascii="Segoe UI" w:eastAsia="Times New Roman" w:hAnsi="Segoe UI" w:cs="Segoe UI"/>
          <w:szCs w:val="24"/>
          <w:lang w:eastAsia="es-CO"/>
        </w:rPr>
        <w:t>Bogotá D.C.</w:t>
      </w:r>
    </w:p>
    <w:p w:rsidR="00753DC7" w:rsidRPr="00753DC7" w:rsidRDefault="00753DC7" w:rsidP="00753DC7">
      <w:pPr>
        <w:spacing w:line="240" w:lineRule="auto"/>
        <w:rPr>
          <w:rFonts w:eastAsia="Times New Roman"/>
          <w:szCs w:val="24"/>
          <w:lang w:eastAsia="es-CO"/>
        </w:rPr>
      </w:pPr>
      <w:r w:rsidRPr="00753DC7">
        <w:rPr>
          <w:rFonts w:ascii="Segoe UI" w:eastAsia="Times New Roman" w:hAnsi="Segoe UI" w:cs="Segoe UI"/>
          <w:szCs w:val="24"/>
          <w:lang w:eastAsia="es-CO"/>
        </w:rPr>
        <w:t> </w:t>
      </w:r>
    </w:p>
    <w:p w:rsidR="00753DC7" w:rsidRPr="00753DC7" w:rsidRDefault="00753DC7" w:rsidP="00753DC7">
      <w:pPr>
        <w:spacing w:line="240" w:lineRule="auto"/>
        <w:rPr>
          <w:rFonts w:eastAsia="Times New Roman"/>
          <w:szCs w:val="24"/>
          <w:lang w:eastAsia="es-CO"/>
        </w:rPr>
      </w:pPr>
      <w:r w:rsidRPr="00753DC7">
        <w:rPr>
          <w:rFonts w:ascii="Segoe UI" w:eastAsia="Times New Roman" w:hAnsi="Segoe UI" w:cs="Segoe UI"/>
          <w:b/>
          <w:szCs w:val="24"/>
          <w:lang w:eastAsia="es-CO"/>
        </w:rPr>
        <w:t xml:space="preserve">Ref.: </w:t>
      </w:r>
      <w:r w:rsidRPr="00753DC7">
        <w:rPr>
          <w:rFonts w:ascii="Segoe UI" w:eastAsia="Times New Roman" w:hAnsi="Segoe UI" w:cs="Segoe UI"/>
          <w:szCs w:val="24"/>
          <w:lang w:eastAsia="es-CO"/>
        </w:rPr>
        <w:t>Radicado No. 89726 del 17 de diciembre de 2013</w:t>
      </w:r>
    </w:p>
    <w:p w:rsidR="00753DC7" w:rsidRPr="00753DC7" w:rsidRDefault="00753DC7" w:rsidP="00753DC7">
      <w:pPr>
        <w:spacing w:line="240" w:lineRule="auto"/>
        <w:rPr>
          <w:rFonts w:eastAsia="Times New Roman"/>
          <w:szCs w:val="24"/>
          <w:lang w:eastAsia="es-CO"/>
        </w:rPr>
      </w:pPr>
      <w:r w:rsidRPr="00753DC7">
        <w:rPr>
          <w:rFonts w:ascii="Segoe UI" w:eastAsia="Times New Roman" w:hAnsi="Segoe UI" w:cs="Segoe UI"/>
          <w:szCs w:val="24"/>
          <w:lang w:eastAsia="es-CO"/>
        </w:rPr>
        <w:t> </w:t>
      </w:r>
    </w:p>
    <w:p w:rsidR="00753DC7" w:rsidRPr="00753DC7" w:rsidRDefault="00753DC7" w:rsidP="00753DC7">
      <w:pPr>
        <w:spacing w:line="240" w:lineRule="auto"/>
        <w:rPr>
          <w:rFonts w:eastAsia="Times New Roman"/>
          <w:szCs w:val="24"/>
          <w:lang w:eastAsia="es-CO"/>
        </w:rPr>
      </w:pPr>
      <w:r w:rsidRPr="00753DC7">
        <w:rPr>
          <w:rFonts w:ascii="Segoe UI" w:eastAsia="Times New Roman" w:hAnsi="Segoe UI" w:cs="Segoe UI"/>
          <w:b/>
          <w:szCs w:val="24"/>
          <w:lang w:eastAsia="es-CO"/>
        </w:rPr>
        <w:t xml:space="preserve">Tema </w:t>
      </w:r>
      <w:r w:rsidRPr="00753DC7">
        <w:rPr>
          <w:rFonts w:ascii="Segoe UI" w:eastAsia="Times New Roman" w:hAnsi="Segoe UI" w:cs="Segoe UI"/>
          <w:szCs w:val="24"/>
          <w:lang w:eastAsia="es-CO"/>
        </w:rPr>
        <w:t>Impuesto a las ventas</w:t>
      </w:r>
    </w:p>
    <w:p w:rsidR="00753DC7" w:rsidRPr="00753DC7" w:rsidRDefault="00753DC7" w:rsidP="00753DC7">
      <w:pPr>
        <w:spacing w:line="240" w:lineRule="auto"/>
        <w:rPr>
          <w:rFonts w:eastAsia="Times New Roman"/>
          <w:szCs w:val="24"/>
          <w:lang w:eastAsia="es-CO"/>
        </w:rPr>
      </w:pPr>
      <w:r w:rsidRPr="00753DC7">
        <w:rPr>
          <w:rFonts w:ascii="Segoe UI" w:eastAsia="Times New Roman" w:hAnsi="Segoe UI" w:cs="Segoe UI"/>
          <w:b/>
          <w:szCs w:val="24"/>
          <w:lang w:eastAsia="es-CO"/>
        </w:rPr>
        <w:t xml:space="preserve">Descriptores </w:t>
      </w:r>
      <w:r w:rsidRPr="00753DC7">
        <w:rPr>
          <w:rFonts w:ascii="Segoe UI" w:eastAsia="Times New Roman" w:hAnsi="Segoe UI" w:cs="Segoe UI"/>
          <w:szCs w:val="24"/>
          <w:lang w:eastAsia="es-CO"/>
        </w:rPr>
        <w:t>Retención en el Impuesto Sobre las Ventas</w:t>
      </w:r>
    </w:p>
    <w:p w:rsidR="00753DC7" w:rsidRPr="00753DC7" w:rsidRDefault="00753DC7" w:rsidP="00753DC7">
      <w:pPr>
        <w:spacing w:line="240" w:lineRule="auto"/>
        <w:rPr>
          <w:rFonts w:eastAsia="Times New Roman"/>
          <w:szCs w:val="24"/>
          <w:lang w:eastAsia="es-CO"/>
        </w:rPr>
      </w:pPr>
      <w:r w:rsidRPr="00753DC7">
        <w:rPr>
          <w:rFonts w:ascii="Segoe UI" w:eastAsia="Times New Roman" w:hAnsi="Segoe UI" w:cs="Segoe UI"/>
          <w:b/>
          <w:szCs w:val="24"/>
          <w:lang w:eastAsia="es-CO"/>
        </w:rPr>
        <w:t xml:space="preserve">Fuentes formales </w:t>
      </w:r>
      <w:r w:rsidRPr="00753DC7">
        <w:rPr>
          <w:rFonts w:ascii="Segoe UI" w:eastAsia="Times New Roman" w:hAnsi="Segoe UI" w:cs="Segoe UI"/>
          <w:szCs w:val="24"/>
          <w:lang w:eastAsia="es-CO"/>
        </w:rPr>
        <w:t xml:space="preserve">Artículos </w:t>
      </w:r>
      <w:hyperlink r:id="rId25" w:tooltip="Estatuto Tributario CETA" w:history="1">
        <w:r w:rsidRPr="00753DC7">
          <w:rPr>
            <w:rFonts w:ascii="Segoe UI" w:eastAsia="Times New Roman" w:hAnsi="Segoe UI" w:cs="Segoe UI"/>
            <w:color w:val="0089E1"/>
            <w:szCs w:val="24"/>
            <w:lang w:eastAsia="es-CO"/>
          </w:rPr>
          <w:t>437-1</w:t>
        </w:r>
      </w:hyperlink>
      <w:r w:rsidRPr="00753DC7">
        <w:rPr>
          <w:rFonts w:ascii="Segoe UI" w:eastAsia="Times New Roman" w:hAnsi="Segoe UI" w:cs="Segoe UI"/>
          <w:szCs w:val="24"/>
          <w:lang w:eastAsia="es-CO"/>
        </w:rPr>
        <w:t xml:space="preserve">, </w:t>
      </w:r>
      <w:hyperlink r:id="rId26" w:tooltip="Estatuto Tributario CETA" w:history="1">
        <w:r w:rsidRPr="00753DC7">
          <w:rPr>
            <w:rFonts w:ascii="Segoe UI" w:eastAsia="Times New Roman" w:hAnsi="Segoe UI" w:cs="Segoe UI"/>
            <w:color w:val="0089E1"/>
            <w:szCs w:val="24"/>
            <w:lang w:eastAsia="es-CO"/>
          </w:rPr>
          <w:t>437-2</w:t>
        </w:r>
      </w:hyperlink>
      <w:r w:rsidRPr="00753DC7">
        <w:rPr>
          <w:rFonts w:ascii="Segoe UI" w:eastAsia="Times New Roman" w:hAnsi="Segoe UI" w:cs="Segoe UI"/>
          <w:szCs w:val="24"/>
          <w:lang w:eastAsia="es-CO"/>
        </w:rPr>
        <w:t xml:space="preserve"> y </w:t>
      </w:r>
      <w:hyperlink r:id="rId27" w:tooltip="Estatuto Tributario CETA" w:history="1">
        <w:r w:rsidRPr="00753DC7">
          <w:rPr>
            <w:rFonts w:ascii="Segoe UI" w:eastAsia="Times New Roman" w:hAnsi="Segoe UI" w:cs="Segoe UI"/>
            <w:color w:val="0089E1"/>
            <w:szCs w:val="24"/>
            <w:lang w:eastAsia="es-CO"/>
          </w:rPr>
          <w:t>437-4</w:t>
        </w:r>
      </w:hyperlink>
      <w:r w:rsidRPr="00753DC7">
        <w:rPr>
          <w:rFonts w:ascii="Segoe UI" w:eastAsia="Times New Roman" w:hAnsi="Segoe UI" w:cs="Segoe UI"/>
          <w:szCs w:val="24"/>
          <w:lang w:eastAsia="es-CO"/>
        </w:rPr>
        <w:t xml:space="preserve"> del Estatuto Tributario; sentencia de la Corte Suprema de Justicia, Sala de Casación Civil, M.P. WILLIAM NAMÉN VARGAS del 8 de septiembre de 2011, Referencia: 11001-3103-026-2000-04366-01.</w:t>
      </w:r>
    </w:p>
    <w:p w:rsidR="00753DC7" w:rsidRPr="00753DC7" w:rsidRDefault="00753DC7" w:rsidP="00753DC7">
      <w:pPr>
        <w:spacing w:line="240" w:lineRule="auto"/>
        <w:rPr>
          <w:rFonts w:eastAsia="Times New Roman"/>
          <w:szCs w:val="24"/>
          <w:lang w:eastAsia="es-CO"/>
        </w:rPr>
      </w:pPr>
      <w:r w:rsidRPr="00753DC7">
        <w:rPr>
          <w:rFonts w:ascii="Segoe UI" w:eastAsia="Times New Roman" w:hAnsi="Segoe UI" w:cs="Segoe UI"/>
          <w:szCs w:val="24"/>
          <w:lang w:eastAsia="es-CO"/>
        </w:rPr>
        <w:t> </w:t>
      </w:r>
    </w:p>
    <w:p w:rsidR="00753DC7" w:rsidRPr="00753DC7" w:rsidRDefault="00753DC7" w:rsidP="00753DC7">
      <w:pPr>
        <w:spacing w:line="240" w:lineRule="auto"/>
        <w:rPr>
          <w:rFonts w:eastAsia="Times New Roman"/>
          <w:szCs w:val="24"/>
          <w:lang w:eastAsia="es-CO"/>
        </w:rPr>
      </w:pPr>
      <w:r w:rsidRPr="00753DC7">
        <w:rPr>
          <w:rFonts w:ascii="Segoe UI" w:eastAsia="Times New Roman" w:hAnsi="Segoe UI" w:cs="Segoe UI"/>
          <w:szCs w:val="24"/>
          <w:lang w:eastAsia="es-CO"/>
        </w:rPr>
        <w:t> </w:t>
      </w:r>
    </w:p>
    <w:p w:rsidR="00753DC7" w:rsidRPr="00753DC7" w:rsidRDefault="00753DC7" w:rsidP="00753DC7">
      <w:pPr>
        <w:spacing w:line="240" w:lineRule="auto"/>
        <w:rPr>
          <w:rFonts w:eastAsia="Times New Roman"/>
          <w:szCs w:val="24"/>
          <w:lang w:eastAsia="es-CO"/>
        </w:rPr>
      </w:pPr>
      <w:r w:rsidRPr="00753DC7">
        <w:rPr>
          <w:rFonts w:ascii="Segoe UI" w:eastAsia="Times New Roman" w:hAnsi="Segoe UI" w:cs="Segoe UI"/>
          <w:szCs w:val="24"/>
          <w:lang w:eastAsia="es-CO"/>
        </w:rPr>
        <w:t>Atento saludo Sr. Espitia Ochoa.</w:t>
      </w:r>
    </w:p>
    <w:p w:rsidR="00753DC7" w:rsidRPr="00753DC7" w:rsidRDefault="00753DC7" w:rsidP="00753DC7">
      <w:pPr>
        <w:spacing w:line="240" w:lineRule="auto"/>
        <w:rPr>
          <w:rFonts w:eastAsia="Times New Roman"/>
          <w:szCs w:val="24"/>
          <w:lang w:eastAsia="es-CO"/>
        </w:rPr>
      </w:pPr>
      <w:r w:rsidRPr="00753DC7">
        <w:rPr>
          <w:rFonts w:ascii="Segoe UI" w:eastAsia="Times New Roman" w:hAnsi="Segoe UI" w:cs="Segoe UI"/>
          <w:szCs w:val="24"/>
          <w:lang w:eastAsia="es-CO"/>
        </w:rPr>
        <w:t> </w:t>
      </w:r>
    </w:p>
    <w:p w:rsidR="00753DC7" w:rsidRPr="00753DC7" w:rsidRDefault="00753DC7" w:rsidP="00753DC7">
      <w:pPr>
        <w:spacing w:line="240" w:lineRule="auto"/>
        <w:rPr>
          <w:rFonts w:eastAsia="Times New Roman"/>
          <w:szCs w:val="24"/>
          <w:lang w:eastAsia="es-CO"/>
        </w:rPr>
      </w:pPr>
      <w:r w:rsidRPr="00753DC7">
        <w:rPr>
          <w:rFonts w:ascii="Segoe UI" w:eastAsia="Times New Roman" w:hAnsi="Segoe UI" w:cs="Segoe UI"/>
          <w:szCs w:val="24"/>
          <w:lang w:eastAsia="es-CO"/>
        </w:rPr>
        <w:t xml:space="preserve">De conformidad con el artículo 20 del Decreto 4048 de 2008 y la Orden Administrativa No. 000006 de 2009, es función de esta Subdirección absolver las consultas escritas que se formulen sobre la interpretación y aplicación de las </w:t>
      </w:r>
      <w:r w:rsidRPr="00753DC7">
        <w:rPr>
          <w:rFonts w:ascii="Segoe UI" w:eastAsia="Times New Roman" w:hAnsi="Segoe UI" w:cs="Segoe UI"/>
          <w:szCs w:val="24"/>
          <w:lang w:eastAsia="es-CO"/>
        </w:rPr>
        <w:lastRenderedPageBreak/>
        <w:t>normas tributarias de carácter nacional, aduaneras y cambiarias en lo de competencia de la Entidad.</w:t>
      </w:r>
    </w:p>
    <w:p w:rsidR="00753DC7" w:rsidRPr="00753DC7" w:rsidRDefault="00753DC7" w:rsidP="00753DC7">
      <w:pPr>
        <w:spacing w:line="240" w:lineRule="auto"/>
        <w:rPr>
          <w:rFonts w:eastAsia="Times New Roman"/>
          <w:szCs w:val="24"/>
          <w:lang w:eastAsia="es-CO"/>
        </w:rPr>
      </w:pPr>
      <w:r w:rsidRPr="00753DC7">
        <w:rPr>
          <w:rFonts w:ascii="Segoe UI" w:eastAsia="Times New Roman" w:hAnsi="Segoe UI" w:cs="Segoe UI"/>
          <w:szCs w:val="24"/>
          <w:lang w:eastAsia="es-CO"/>
        </w:rPr>
        <w:t> </w:t>
      </w:r>
    </w:p>
    <w:p w:rsidR="00753DC7" w:rsidRPr="00753DC7" w:rsidRDefault="00753DC7" w:rsidP="00753DC7">
      <w:pPr>
        <w:spacing w:line="240" w:lineRule="auto"/>
        <w:rPr>
          <w:rFonts w:eastAsia="Times New Roman"/>
          <w:szCs w:val="24"/>
          <w:lang w:eastAsia="es-CO"/>
        </w:rPr>
      </w:pPr>
      <w:r w:rsidRPr="00753DC7">
        <w:rPr>
          <w:rFonts w:ascii="Segoe UI" w:eastAsia="Times New Roman" w:hAnsi="Segoe UI" w:cs="Segoe UI"/>
          <w:szCs w:val="24"/>
          <w:lang w:eastAsia="es-CO"/>
        </w:rPr>
        <w:t>Del radicado de la referencia se desprende el siguiente problema jurídico: ¿Debe retener la siderúrgica el 100% del IVA generado en la venta de chatarra a pesar de que sus proveedores se encuentren catalogados como Grandes Contribuyentes?</w:t>
      </w:r>
    </w:p>
    <w:p w:rsidR="00753DC7" w:rsidRPr="00753DC7" w:rsidRDefault="00753DC7" w:rsidP="00753DC7">
      <w:pPr>
        <w:spacing w:line="240" w:lineRule="auto"/>
        <w:rPr>
          <w:rFonts w:eastAsia="Times New Roman"/>
          <w:szCs w:val="24"/>
          <w:lang w:eastAsia="es-CO"/>
        </w:rPr>
      </w:pPr>
      <w:r w:rsidRPr="00753DC7">
        <w:rPr>
          <w:rFonts w:ascii="Segoe UI" w:eastAsia="Times New Roman" w:hAnsi="Segoe UI" w:cs="Segoe UI"/>
          <w:szCs w:val="24"/>
          <w:lang w:eastAsia="es-CO"/>
        </w:rPr>
        <w:t> </w:t>
      </w:r>
    </w:p>
    <w:p w:rsidR="00753DC7" w:rsidRPr="00753DC7" w:rsidRDefault="00753DC7" w:rsidP="00753DC7">
      <w:pPr>
        <w:spacing w:line="240" w:lineRule="auto"/>
        <w:rPr>
          <w:rFonts w:eastAsia="Times New Roman"/>
          <w:szCs w:val="24"/>
          <w:lang w:eastAsia="es-CO"/>
        </w:rPr>
      </w:pPr>
      <w:r w:rsidRPr="00753DC7">
        <w:rPr>
          <w:rFonts w:ascii="Segoe UI" w:eastAsia="Times New Roman" w:hAnsi="Segoe UI" w:cs="Segoe UI"/>
          <w:szCs w:val="24"/>
          <w:lang w:eastAsia="es-CO"/>
        </w:rPr>
        <w:t xml:space="preserve">Sobre el particular y conforme el </w:t>
      </w:r>
      <w:hyperlink r:id="rId28" w:tooltip="Estatuto Tributario CETA" w:history="1">
        <w:r w:rsidRPr="00753DC7">
          <w:rPr>
            <w:rFonts w:ascii="Segoe UI" w:eastAsia="Times New Roman" w:hAnsi="Segoe UI" w:cs="Segoe UI"/>
            <w:color w:val="0089E1"/>
            <w:szCs w:val="24"/>
            <w:lang w:eastAsia="es-CO"/>
          </w:rPr>
          <w:t>artículo 437-4</w:t>
        </w:r>
      </w:hyperlink>
      <w:r w:rsidRPr="00753DC7">
        <w:rPr>
          <w:rFonts w:ascii="Segoe UI" w:eastAsia="Times New Roman" w:hAnsi="Segoe UI" w:cs="Segoe UI"/>
          <w:szCs w:val="24"/>
          <w:lang w:eastAsia="es-CO"/>
        </w:rPr>
        <w:t xml:space="preserve"> del Estatuto Tributario, siempre que se trate de la venta de chatarra </w:t>
      </w:r>
      <w:r w:rsidRPr="00753DC7">
        <w:rPr>
          <w:rFonts w:ascii="Segoe UI" w:eastAsia="Times New Roman" w:hAnsi="Segoe UI" w:cs="Segoe UI"/>
          <w:i/>
          <w:szCs w:val="24"/>
          <w:lang w:eastAsia="es-CO"/>
        </w:rPr>
        <w:t xml:space="preserve">“identificada con la nomenclatura arancelaria andina 72.04, 74.04 y 76.02”, </w:t>
      </w:r>
      <w:r w:rsidRPr="00753DC7">
        <w:rPr>
          <w:rFonts w:ascii="Segoe UI" w:eastAsia="Times New Roman" w:hAnsi="Segoe UI" w:cs="Segoe UI"/>
          <w:szCs w:val="24"/>
          <w:lang w:eastAsia="es-CO"/>
        </w:rPr>
        <w:t xml:space="preserve">el impuesto sobre las ventas generado </w:t>
      </w:r>
      <w:r w:rsidRPr="00753DC7">
        <w:rPr>
          <w:rFonts w:ascii="Segoe UI" w:eastAsia="Times New Roman" w:hAnsi="Segoe UI" w:cs="Segoe UI"/>
          <w:i/>
          <w:szCs w:val="24"/>
          <w:lang w:eastAsia="es-CO"/>
        </w:rPr>
        <w:t>“será retenido en el 100% por la siderúrgica”.</w:t>
      </w:r>
    </w:p>
    <w:p w:rsidR="00753DC7" w:rsidRPr="00753DC7" w:rsidRDefault="00753DC7" w:rsidP="00753DC7">
      <w:pPr>
        <w:spacing w:line="240" w:lineRule="auto"/>
        <w:rPr>
          <w:rFonts w:eastAsia="Times New Roman"/>
          <w:szCs w:val="24"/>
          <w:lang w:eastAsia="es-CO"/>
        </w:rPr>
      </w:pPr>
      <w:r w:rsidRPr="00753DC7">
        <w:rPr>
          <w:rFonts w:ascii="Segoe UI" w:eastAsia="Times New Roman" w:hAnsi="Segoe UI" w:cs="Segoe UI"/>
          <w:i/>
          <w:szCs w:val="24"/>
          <w:lang w:eastAsia="es-CO"/>
        </w:rPr>
        <w:t> </w:t>
      </w:r>
    </w:p>
    <w:p w:rsidR="00753DC7" w:rsidRPr="00753DC7" w:rsidRDefault="00753DC7" w:rsidP="00753DC7">
      <w:pPr>
        <w:spacing w:line="240" w:lineRule="auto"/>
        <w:rPr>
          <w:rFonts w:eastAsia="Times New Roman"/>
          <w:szCs w:val="24"/>
          <w:lang w:eastAsia="es-CO"/>
        </w:rPr>
      </w:pPr>
      <w:r w:rsidRPr="00753DC7">
        <w:rPr>
          <w:rFonts w:ascii="Segoe UI" w:eastAsia="Times New Roman" w:hAnsi="Segoe UI" w:cs="Segoe UI"/>
          <w:szCs w:val="24"/>
          <w:lang w:eastAsia="es-CO"/>
        </w:rPr>
        <w:t xml:space="preserve">Por otra parte, en la comercialización de chatarra clasificada en diferentes nomenclaturas arancelarias a las señaladas por el artículo previamente citado, y que efectúen proveedores catalogados como Grandes Contribuyentes, éstos efectuarán la retención equivalente al 15% del valor del tributo, acorde a los artículos </w:t>
      </w:r>
      <w:hyperlink r:id="rId29" w:tooltip="Estatuto Tributario CETA" w:history="1">
        <w:r w:rsidRPr="00753DC7">
          <w:rPr>
            <w:rFonts w:ascii="Segoe UI" w:eastAsia="Times New Roman" w:hAnsi="Segoe UI" w:cs="Segoe UI"/>
            <w:color w:val="0089E1"/>
            <w:szCs w:val="24"/>
            <w:lang w:eastAsia="es-CO"/>
          </w:rPr>
          <w:t>437-1</w:t>
        </w:r>
      </w:hyperlink>
      <w:r w:rsidRPr="00753DC7">
        <w:rPr>
          <w:rFonts w:ascii="Segoe UI" w:eastAsia="Times New Roman" w:hAnsi="Segoe UI" w:cs="Segoe UI"/>
          <w:szCs w:val="24"/>
          <w:lang w:eastAsia="es-CO"/>
        </w:rPr>
        <w:t xml:space="preserve"> y </w:t>
      </w:r>
      <w:hyperlink r:id="rId30" w:tooltip="Estatuto Tributario CETA" w:history="1">
        <w:r w:rsidRPr="00753DC7">
          <w:rPr>
            <w:rFonts w:ascii="Segoe UI" w:eastAsia="Times New Roman" w:hAnsi="Segoe UI" w:cs="Segoe UI"/>
            <w:color w:val="0089E1"/>
            <w:szCs w:val="24"/>
            <w:lang w:eastAsia="es-CO"/>
          </w:rPr>
          <w:t>437-2</w:t>
        </w:r>
      </w:hyperlink>
      <w:r w:rsidRPr="00753DC7">
        <w:rPr>
          <w:rFonts w:ascii="Segoe UI" w:eastAsia="Times New Roman" w:hAnsi="Segoe UI" w:cs="Segoe UI"/>
          <w:szCs w:val="24"/>
          <w:lang w:eastAsia="es-CO"/>
        </w:rPr>
        <w:t xml:space="preserve"> </w:t>
      </w:r>
      <w:r w:rsidRPr="00753DC7">
        <w:rPr>
          <w:rFonts w:ascii="Segoe UI" w:eastAsia="Times New Roman" w:hAnsi="Segoe UI" w:cs="Segoe UI"/>
          <w:i/>
          <w:szCs w:val="24"/>
          <w:lang w:eastAsia="es-CO"/>
        </w:rPr>
        <w:t>ibídem.</w:t>
      </w:r>
    </w:p>
    <w:p w:rsidR="00753DC7" w:rsidRPr="00753DC7" w:rsidRDefault="00753DC7" w:rsidP="00753DC7">
      <w:pPr>
        <w:spacing w:line="240" w:lineRule="auto"/>
        <w:rPr>
          <w:rFonts w:eastAsia="Times New Roman"/>
          <w:szCs w:val="24"/>
          <w:lang w:eastAsia="es-CO"/>
        </w:rPr>
      </w:pPr>
      <w:r w:rsidRPr="00753DC7">
        <w:rPr>
          <w:rFonts w:ascii="Segoe UI" w:eastAsia="Times New Roman" w:hAnsi="Segoe UI" w:cs="Segoe UI"/>
          <w:i/>
          <w:szCs w:val="24"/>
          <w:lang w:eastAsia="es-CO"/>
        </w:rPr>
        <w:t> </w:t>
      </w:r>
    </w:p>
    <w:p w:rsidR="00753DC7" w:rsidRPr="00753DC7" w:rsidRDefault="00753DC7" w:rsidP="00753DC7">
      <w:pPr>
        <w:spacing w:line="240" w:lineRule="auto"/>
        <w:rPr>
          <w:rFonts w:eastAsia="Times New Roman"/>
          <w:szCs w:val="24"/>
          <w:lang w:eastAsia="es-CO"/>
        </w:rPr>
      </w:pPr>
      <w:r w:rsidRPr="00753DC7">
        <w:rPr>
          <w:rFonts w:ascii="Segoe UI" w:eastAsia="Times New Roman" w:hAnsi="Segoe UI" w:cs="Segoe UI"/>
          <w:szCs w:val="24"/>
          <w:lang w:eastAsia="es-CO"/>
        </w:rPr>
        <w:t xml:space="preserve">Finalmente es preciso manifestar que, si bien el </w:t>
      </w:r>
      <w:hyperlink r:id="rId31" w:tooltip="Estatuto Tributario CETA" w:history="1">
        <w:r w:rsidRPr="00753DC7">
          <w:rPr>
            <w:rFonts w:ascii="Segoe UI" w:eastAsia="Times New Roman" w:hAnsi="Segoe UI" w:cs="Segoe UI"/>
            <w:color w:val="0089E1"/>
            <w:szCs w:val="24"/>
            <w:lang w:eastAsia="es-CO"/>
          </w:rPr>
          <w:t>artículo 437-2</w:t>
        </w:r>
      </w:hyperlink>
      <w:r w:rsidRPr="00753DC7">
        <w:rPr>
          <w:rFonts w:ascii="Segoe UI" w:eastAsia="Times New Roman" w:hAnsi="Segoe UI" w:cs="Segoe UI"/>
          <w:szCs w:val="24"/>
          <w:lang w:eastAsia="es-CO"/>
        </w:rPr>
        <w:t xml:space="preserve"> del Estatuto Tributario otorga la calidad de agente retenedor a los proveedores de chatarra catalogados como Grandes Contribuyentes al igual que el </w:t>
      </w:r>
      <w:hyperlink r:id="rId32" w:tooltip="Estatuto Tributario CETA" w:history="1">
        <w:r w:rsidRPr="00753DC7">
          <w:rPr>
            <w:rFonts w:ascii="Segoe UI" w:eastAsia="Times New Roman" w:hAnsi="Segoe UI" w:cs="Segoe UI"/>
            <w:color w:val="0089E1"/>
            <w:szCs w:val="24"/>
            <w:lang w:eastAsia="es-CO"/>
          </w:rPr>
          <w:t>artículo 437-4</w:t>
        </w:r>
      </w:hyperlink>
      <w:r w:rsidRPr="00753DC7">
        <w:rPr>
          <w:rFonts w:ascii="Segoe UI" w:eastAsia="Times New Roman" w:hAnsi="Segoe UI" w:cs="Segoe UI"/>
          <w:szCs w:val="24"/>
          <w:lang w:eastAsia="es-CO"/>
        </w:rPr>
        <w:t xml:space="preserve"> </w:t>
      </w:r>
      <w:r w:rsidRPr="00753DC7">
        <w:rPr>
          <w:rFonts w:ascii="Segoe UI" w:eastAsia="Times New Roman" w:hAnsi="Segoe UI" w:cs="Segoe UI"/>
          <w:i/>
          <w:szCs w:val="24"/>
          <w:lang w:eastAsia="es-CO"/>
        </w:rPr>
        <w:t xml:space="preserve">ibídem </w:t>
      </w:r>
      <w:r w:rsidRPr="00753DC7">
        <w:rPr>
          <w:rFonts w:ascii="Segoe UI" w:eastAsia="Times New Roman" w:hAnsi="Segoe UI" w:cs="Segoe UI"/>
          <w:szCs w:val="24"/>
          <w:lang w:eastAsia="es-CO"/>
        </w:rPr>
        <w:t xml:space="preserve">a la siderúrgica en ciertas condiciones – advirtiéndose un posible conflicto normativo – prima la aplicación de ésta última norma conforme la regla </w:t>
      </w:r>
      <w:r w:rsidRPr="00753DC7">
        <w:rPr>
          <w:rFonts w:ascii="Segoe UI" w:eastAsia="Times New Roman" w:hAnsi="Segoe UI" w:cs="Segoe UI"/>
          <w:i/>
          <w:szCs w:val="24"/>
          <w:lang w:eastAsia="es-CO"/>
        </w:rPr>
        <w:t xml:space="preserve">“ley especial deroga ley general” </w:t>
      </w:r>
      <w:r w:rsidRPr="00753DC7">
        <w:rPr>
          <w:rFonts w:ascii="Segoe UI" w:eastAsia="Times New Roman" w:hAnsi="Segoe UI" w:cs="Segoe UI"/>
          <w:szCs w:val="24"/>
          <w:lang w:eastAsia="es-CO"/>
        </w:rPr>
        <w:t>reconocida por la Corte Suprema de Justicia, Sala de Casación Civil, M.P. WILLIAM NAMÉN VARGAS, sentencia del 8 de septiembre de 2011, Referencia: 11001-3103-026-2000-04366-01 en los siguientes términos:</w:t>
      </w:r>
    </w:p>
    <w:p w:rsidR="00753DC7" w:rsidRPr="00753DC7" w:rsidRDefault="00753DC7" w:rsidP="00753DC7">
      <w:pPr>
        <w:spacing w:line="240" w:lineRule="auto"/>
        <w:ind w:left="284"/>
        <w:rPr>
          <w:rFonts w:eastAsia="Times New Roman"/>
          <w:szCs w:val="24"/>
          <w:lang w:eastAsia="es-CO"/>
        </w:rPr>
      </w:pPr>
      <w:r w:rsidRPr="00753DC7">
        <w:rPr>
          <w:rFonts w:ascii="Segoe UI" w:eastAsia="Times New Roman" w:hAnsi="Segoe UI" w:cs="Segoe UI"/>
          <w:szCs w:val="24"/>
          <w:lang w:eastAsia="es-CO"/>
        </w:rPr>
        <w:t> </w:t>
      </w:r>
    </w:p>
    <w:p w:rsidR="00753DC7" w:rsidRPr="00753DC7" w:rsidRDefault="00753DC7" w:rsidP="00753DC7">
      <w:pPr>
        <w:spacing w:line="240" w:lineRule="auto"/>
        <w:ind w:left="284"/>
        <w:rPr>
          <w:rFonts w:eastAsia="Times New Roman"/>
          <w:szCs w:val="24"/>
          <w:lang w:eastAsia="es-CO"/>
        </w:rPr>
      </w:pPr>
      <w:r w:rsidRPr="00753DC7">
        <w:rPr>
          <w:rFonts w:ascii="Segoe UI" w:eastAsia="Times New Roman" w:hAnsi="Segoe UI" w:cs="Segoe UI"/>
          <w:i/>
          <w:szCs w:val="24"/>
          <w:lang w:eastAsia="es-CO"/>
        </w:rPr>
        <w:t xml:space="preserve">“(…) La especialidad, a diferencia, parte del contenido de la norma, y no de una cuestión formal, como la categoría, la fecha de promulgación, o el número del artículo que la identifica. Dependiendo del alcance de la norma en cuestión, el conflicto </w:t>
      </w:r>
      <w:r w:rsidRPr="00753DC7">
        <w:rPr>
          <w:rFonts w:ascii="Segoe UI" w:eastAsia="Times New Roman" w:hAnsi="Segoe UI" w:cs="Segoe UI"/>
          <w:b/>
          <w:i/>
          <w:szCs w:val="24"/>
          <w:lang w:eastAsia="es-CO"/>
        </w:rPr>
        <w:t xml:space="preserve">se resuelve a favor de la que tenga un mayor grado de concreción </w:t>
      </w:r>
      <w:r w:rsidRPr="00753DC7">
        <w:rPr>
          <w:rFonts w:ascii="Segoe UI" w:eastAsia="Times New Roman" w:hAnsi="Segoe UI" w:cs="Segoe UI"/>
          <w:i/>
          <w:szCs w:val="24"/>
          <w:lang w:eastAsia="es-CO"/>
        </w:rPr>
        <w:t xml:space="preserve">(…)” </w:t>
      </w:r>
      <w:r w:rsidRPr="00753DC7">
        <w:rPr>
          <w:rFonts w:ascii="Segoe UI" w:eastAsia="Times New Roman" w:hAnsi="Segoe UI" w:cs="Segoe UI"/>
          <w:szCs w:val="24"/>
          <w:lang w:eastAsia="es-CO"/>
        </w:rPr>
        <w:t>(negrilla fuera de texto).</w:t>
      </w:r>
    </w:p>
    <w:p w:rsidR="00753DC7" w:rsidRPr="00753DC7" w:rsidRDefault="00753DC7" w:rsidP="00753DC7">
      <w:pPr>
        <w:spacing w:line="240" w:lineRule="auto"/>
        <w:rPr>
          <w:rFonts w:eastAsia="Times New Roman"/>
          <w:szCs w:val="24"/>
          <w:lang w:eastAsia="es-CO"/>
        </w:rPr>
      </w:pPr>
      <w:r w:rsidRPr="00753DC7">
        <w:rPr>
          <w:rFonts w:ascii="Segoe UI" w:eastAsia="Times New Roman" w:hAnsi="Segoe UI" w:cs="Segoe UI"/>
          <w:szCs w:val="24"/>
          <w:lang w:eastAsia="es-CO"/>
        </w:rPr>
        <w:t> </w:t>
      </w:r>
    </w:p>
    <w:p w:rsidR="00753DC7" w:rsidRPr="00753DC7" w:rsidRDefault="00753DC7" w:rsidP="00753DC7">
      <w:pPr>
        <w:spacing w:line="240" w:lineRule="auto"/>
        <w:rPr>
          <w:rFonts w:eastAsia="Times New Roman"/>
          <w:szCs w:val="24"/>
          <w:lang w:eastAsia="es-CO"/>
        </w:rPr>
      </w:pPr>
      <w:r w:rsidRPr="00753DC7">
        <w:rPr>
          <w:rFonts w:ascii="Segoe UI" w:eastAsia="Times New Roman" w:hAnsi="Segoe UI" w:cs="Segoe UI"/>
          <w:szCs w:val="24"/>
          <w:lang w:eastAsia="es-CO"/>
        </w:rPr>
        <w:t> </w:t>
      </w:r>
    </w:p>
    <w:p w:rsidR="00753DC7" w:rsidRPr="00753DC7" w:rsidRDefault="00753DC7" w:rsidP="00753DC7">
      <w:pPr>
        <w:spacing w:line="240" w:lineRule="auto"/>
        <w:rPr>
          <w:rFonts w:eastAsia="Times New Roman"/>
          <w:szCs w:val="24"/>
          <w:lang w:eastAsia="es-CO"/>
        </w:rPr>
      </w:pPr>
      <w:r w:rsidRPr="00753DC7">
        <w:rPr>
          <w:rFonts w:ascii="Segoe UI" w:eastAsia="Times New Roman" w:hAnsi="Segoe UI" w:cs="Segoe UI"/>
          <w:szCs w:val="24"/>
          <w:lang w:eastAsia="es-CO"/>
        </w:rPr>
        <w:t>Atentamente,</w:t>
      </w:r>
    </w:p>
    <w:p w:rsidR="00753DC7" w:rsidRPr="00753DC7" w:rsidRDefault="00753DC7" w:rsidP="00753DC7">
      <w:pPr>
        <w:spacing w:line="240" w:lineRule="auto"/>
        <w:rPr>
          <w:rFonts w:eastAsia="Times New Roman"/>
          <w:szCs w:val="24"/>
          <w:lang w:eastAsia="es-CO"/>
        </w:rPr>
      </w:pPr>
      <w:r w:rsidRPr="00753DC7">
        <w:rPr>
          <w:rFonts w:ascii="Segoe UI" w:eastAsia="Times New Roman" w:hAnsi="Segoe UI" w:cs="Segoe UI"/>
          <w:szCs w:val="24"/>
          <w:lang w:eastAsia="es-CO"/>
        </w:rPr>
        <w:t> </w:t>
      </w:r>
    </w:p>
    <w:p w:rsidR="00753DC7" w:rsidRPr="00753DC7" w:rsidRDefault="00753DC7" w:rsidP="00753DC7">
      <w:pPr>
        <w:spacing w:line="240" w:lineRule="auto"/>
        <w:rPr>
          <w:rFonts w:eastAsia="Times New Roman"/>
          <w:szCs w:val="24"/>
          <w:lang w:eastAsia="es-CO"/>
        </w:rPr>
      </w:pPr>
      <w:r w:rsidRPr="00753DC7">
        <w:rPr>
          <w:rFonts w:ascii="Segoe UI" w:eastAsia="Times New Roman" w:hAnsi="Segoe UI" w:cs="Segoe UI"/>
          <w:szCs w:val="24"/>
          <w:lang w:eastAsia="es-CO"/>
        </w:rPr>
        <w:t> </w:t>
      </w:r>
    </w:p>
    <w:p w:rsidR="00753DC7" w:rsidRPr="00753DC7" w:rsidRDefault="00753DC7" w:rsidP="00753DC7">
      <w:pPr>
        <w:spacing w:line="240" w:lineRule="auto"/>
        <w:rPr>
          <w:rFonts w:eastAsia="Times New Roman"/>
          <w:szCs w:val="24"/>
          <w:lang w:eastAsia="es-CO"/>
        </w:rPr>
      </w:pPr>
      <w:r w:rsidRPr="00753DC7">
        <w:rPr>
          <w:rFonts w:ascii="Segoe UI" w:eastAsia="Times New Roman" w:hAnsi="Segoe UI" w:cs="Segoe UI"/>
          <w:b/>
          <w:szCs w:val="24"/>
          <w:lang w:eastAsia="es-CO"/>
        </w:rPr>
        <w:t>LEONOR EUGENIA RUIZ DE VILLALOBOS</w:t>
      </w:r>
    </w:p>
    <w:p w:rsidR="00753DC7" w:rsidRPr="00753DC7" w:rsidRDefault="00753DC7" w:rsidP="00753DC7">
      <w:pPr>
        <w:spacing w:line="240" w:lineRule="auto"/>
        <w:rPr>
          <w:rFonts w:eastAsia="Times New Roman"/>
          <w:szCs w:val="24"/>
          <w:lang w:eastAsia="es-CO"/>
        </w:rPr>
      </w:pPr>
      <w:r w:rsidRPr="00753DC7">
        <w:rPr>
          <w:rFonts w:ascii="Segoe UI" w:eastAsia="Times New Roman" w:hAnsi="Segoe UI" w:cs="Segoe UI"/>
          <w:szCs w:val="24"/>
          <w:lang w:eastAsia="es-CO"/>
        </w:rPr>
        <w:t>Subdirectora de Gestión Normativa y Doctrina</w:t>
      </w:r>
    </w:p>
    <w:p w:rsidR="00753DC7" w:rsidRPr="00753DC7" w:rsidRDefault="00753DC7" w:rsidP="00753DC7">
      <w:pPr>
        <w:spacing w:after="285" w:line="240" w:lineRule="auto"/>
        <w:rPr>
          <w:rFonts w:ascii="Arial" w:eastAsia="Times New Roman" w:hAnsi="Arial" w:cs="Arial"/>
          <w:sz w:val="18"/>
          <w:szCs w:val="18"/>
          <w:lang w:eastAsia="es-CO"/>
        </w:rPr>
      </w:pPr>
      <w:r w:rsidRPr="00753DC7">
        <w:rPr>
          <w:rFonts w:ascii="Arial" w:eastAsia="Times New Roman" w:hAnsi="Arial" w:cs="Arial"/>
          <w:sz w:val="18"/>
          <w:szCs w:val="18"/>
          <w:lang w:eastAsia="es-CO"/>
        </w:rPr>
        <w:t> </w:t>
      </w:r>
    </w:p>
    <w:p w:rsidR="00753DC7" w:rsidRDefault="00753DC7" w:rsidP="00753DC7">
      <w:pPr>
        <w:spacing w:line="240" w:lineRule="auto"/>
        <w:rPr>
          <w:rFonts w:ascii="Segoe UI" w:eastAsia="Times New Roman" w:hAnsi="Segoe UI" w:cs="Segoe UI"/>
          <w:b/>
          <w:color w:val="0000FF"/>
          <w:sz w:val="28"/>
          <w:lang w:eastAsia="es-CO"/>
        </w:rPr>
      </w:pPr>
      <w:r>
        <w:rPr>
          <w:rFonts w:ascii="Segoe UI" w:eastAsia="Times New Roman" w:hAnsi="Segoe UI" w:cs="Segoe UI"/>
          <w:b/>
          <w:color w:val="0000FF"/>
          <w:sz w:val="28"/>
          <w:lang w:eastAsia="es-CO"/>
        </w:rPr>
        <w:t>___________________________________________________________________________</w:t>
      </w:r>
    </w:p>
    <w:p w:rsidR="00753DC7" w:rsidRDefault="00753DC7" w:rsidP="00753DC7">
      <w:pPr>
        <w:spacing w:line="240" w:lineRule="auto"/>
        <w:jc w:val="center"/>
        <w:rPr>
          <w:rFonts w:ascii="Segoe UI" w:eastAsia="Times New Roman" w:hAnsi="Segoe UI" w:cs="Segoe UI"/>
          <w:b/>
          <w:color w:val="0000FF"/>
          <w:sz w:val="28"/>
          <w:lang w:eastAsia="es-CO"/>
        </w:rPr>
      </w:pPr>
    </w:p>
    <w:p w:rsidR="00753DC7" w:rsidRDefault="00753DC7" w:rsidP="00753DC7">
      <w:pPr>
        <w:spacing w:line="240" w:lineRule="auto"/>
        <w:jc w:val="center"/>
        <w:rPr>
          <w:rFonts w:ascii="Segoe UI" w:eastAsia="Times New Roman" w:hAnsi="Segoe UI" w:cs="Segoe UI"/>
          <w:b/>
          <w:color w:val="0000FF"/>
          <w:sz w:val="28"/>
          <w:lang w:eastAsia="es-CO"/>
        </w:rPr>
      </w:pPr>
    </w:p>
    <w:p w:rsidR="00753DC7" w:rsidRPr="00753DC7" w:rsidRDefault="00753DC7" w:rsidP="00753DC7">
      <w:pPr>
        <w:spacing w:line="240" w:lineRule="auto"/>
        <w:jc w:val="center"/>
        <w:rPr>
          <w:rFonts w:ascii="Segoe UI" w:eastAsia="Times New Roman" w:hAnsi="Segoe UI" w:cs="Segoe UI"/>
          <w:b/>
          <w:color w:val="0000FF"/>
          <w:sz w:val="28"/>
          <w:lang w:eastAsia="es-CO"/>
        </w:rPr>
      </w:pPr>
      <w:r w:rsidRPr="00753DC7">
        <w:rPr>
          <w:rFonts w:ascii="Segoe UI" w:eastAsia="Times New Roman" w:hAnsi="Segoe UI" w:cs="Segoe UI"/>
          <w:b/>
          <w:color w:val="0000FF"/>
          <w:sz w:val="28"/>
          <w:lang w:eastAsia="es-CO"/>
        </w:rPr>
        <w:t>OFICIO N° 039418</w:t>
      </w:r>
    </w:p>
    <w:p w:rsidR="00753DC7" w:rsidRPr="00753DC7" w:rsidRDefault="00753DC7" w:rsidP="00753DC7">
      <w:pPr>
        <w:spacing w:line="240" w:lineRule="auto"/>
        <w:jc w:val="center"/>
        <w:rPr>
          <w:rFonts w:ascii="Segoe UI" w:eastAsia="Times New Roman" w:hAnsi="Segoe UI" w:cs="Segoe UI"/>
          <w:b/>
          <w:color w:val="0000FF"/>
          <w:sz w:val="28"/>
          <w:lang w:eastAsia="es-CO"/>
        </w:rPr>
      </w:pPr>
      <w:r w:rsidRPr="00753DC7">
        <w:rPr>
          <w:rFonts w:ascii="Segoe UI" w:eastAsia="Times New Roman" w:hAnsi="Segoe UI" w:cs="Segoe UI"/>
          <w:b/>
          <w:color w:val="0000FF"/>
          <w:sz w:val="28"/>
          <w:lang w:eastAsia="es-CO"/>
        </w:rPr>
        <w:t>03-07-2014</w:t>
      </w:r>
    </w:p>
    <w:p w:rsidR="00753DC7" w:rsidRPr="00753DC7" w:rsidRDefault="00753DC7" w:rsidP="00753DC7">
      <w:pPr>
        <w:spacing w:line="240" w:lineRule="auto"/>
        <w:jc w:val="center"/>
        <w:rPr>
          <w:rFonts w:ascii="Segoe UI" w:eastAsia="Times New Roman" w:hAnsi="Segoe UI" w:cs="Segoe UI"/>
          <w:b/>
          <w:color w:val="0000FF"/>
          <w:sz w:val="28"/>
          <w:lang w:eastAsia="es-CO"/>
        </w:rPr>
      </w:pPr>
      <w:r w:rsidRPr="00753DC7">
        <w:rPr>
          <w:rFonts w:ascii="Segoe UI" w:eastAsia="Times New Roman" w:hAnsi="Segoe UI" w:cs="Segoe UI"/>
          <w:b/>
          <w:color w:val="0000FF"/>
          <w:sz w:val="28"/>
          <w:lang w:eastAsia="es-CO"/>
        </w:rPr>
        <w:t>DIAN</w:t>
      </w:r>
    </w:p>
    <w:p w:rsidR="00753DC7" w:rsidRPr="00753DC7" w:rsidRDefault="00753DC7" w:rsidP="00753DC7">
      <w:pPr>
        <w:spacing w:line="240" w:lineRule="auto"/>
        <w:rPr>
          <w:rFonts w:ascii="Segoe UI" w:eastAsia="Times New Roman" w:hAnsi="Segoe UI" w:cs="Segoe UI"/>
          <w:b/>
          <w:color w:val="0000FF"/>
          <w:szCs w:val="24"/>
          <w:lang w:eastAsia="es-CO"/>
        </w:rPr>
      </w:pPr>
    </w:p>
    <w:p w:rsidR="00753DC7" w:rsidRPr="00753DC7" w:rsidRDefault="00753DC7" w:rsidP="00753DC7">
      <w:pPr>
        <w:spacing w:line="240" w:lineRule="auto"/>
        <w:rPr>
          <w:rFonts w:ascii="Segoe UI" w:eastAsia="Times New Roman" w:hAnsi="Segoe UI" w:cs="Segoe UI"/>
          <w:b/>
          <w:color w:val="0000FF"/>
          <w:szCs w:val="24"/>
          <w:lang w:eastAsia="es-CO"/>
        </w:rPr>
      </w:pPr>
    </w:p>
    <w:p w:rsidR="00753DC7" w:rsidRPr="00753DC7" w:rsidRDefault="00753DC7" w:rsidP="00753DC7">
      <w:pPr>
        <w:spacing w:line="240" w:lineRule="auto"/>
        <w:rPr>
          <w:rFonts w:ascii="Segoe UI" w:eastAsia="Times New Roman" w:hAnsi="Segoe UI" w:cs="Segoe UI"/>
          <w:szCs w:val="24"/>
          <w:lang w:eastAsia="es-CO"/>
        </w:rPr>
      </w:pPr>
      <w:r w:rsidRPr="00753DC7">
        <w:rPr>
          <w:rFonts w:ascii="Segoe UI" w:eastAsia="Times New Roman" w:hAnsi="Segoe UI" w:cs="Segoe UI"/>
          <w:szCs w:val="24"/>
          <w:lang w:eastAsia="es-CO"/>
        </w:rPr>
        <w:lastRenderedPageBreak/>
        <w:t>Subdirección de Gestión Normativa y Doctrina</w:t>
      </w:r>
    </w:p>
    <w:p w:rsidR="00753DC7" w:rsidRPr="00753DC7" w:rsidRDefault="00753DC7" w:rsidP="00753DC7">
      <w:pPr>
        <w:spacing w:line="240" w:lineRule="auto"/>
        <w:rPr>
          <w:rFonts w:ascii="Segoe UI" w:eastAsia="Times New Roman" w:hAnsi="Segoe UI" w:cs="Segoe UI"/>
          <w:szCs w:val="24"/>
          <w:lang w:eastAsia="es-CO"/>
        </w:rPr>
      </w:pPr>
      <w:r w:rsidRPr="00753DC7">
        <w:rPr>
          <w:rFonts w:ascii="Segoe UI" w:eastAsia="Times New Roman" w:hAnsi="Segoe UI" w:cs="Segoe UI"/>
          <w:szCs w:val="24"/>
          <w:lang w:eastAsia="es-CO"/>
        </w:rPr>
        <w:t>Bogotá D.C.</w:t>
      </w:r>
    </w:p>
    <w:p w:rsidR="00753DC7" w:rsidRPr="00753DC7" w:rsidRDefault="00753DC7" w:rsidP="00753DC7">
      <w:pPr>
        <w:spacing w:line="240" w:lineRule="auto"/>
        <w:rPr>
          <w:rFonts w:ascii="Segoe UI" w:eastAsia="Times New Roman" w:hAnsi="Segoe UI" w:cs="Segoe UI"/>
          <w:szCs w:val="24"/>
          <w:lang w:eastAsia="es-CO"/>
        </w:rPr>
      </w:pPr>
      <w:r w:rsidRPr="00753DC7">
        <w:rPr>
          <w:rFonts w:ascii="Segoe UI" w:eastAsia="Times New Roman" w:hAnsi="Segoe UI" w:cs="Segoe UI"/>
          <w:szCs w:val="24"/>
          <w:lang w:eastAsia="es-CO"/>
        </w:rPr>
        <w:t>100208221- 000514</w:t>
      </w:r>
    </w:p>
    <w:p w:rsidR="00753DC7" w:rsidRPr="00753DC7" w:rsidRDefault="00753DC7" w:rsidP="00753DC7">
      <w:pPr>
        <w:spacing w:line="240" w:lineRule="auto"/>
        <w:rPr>
          <w:rFonts w:ascii="Segoe UI" w:eastAsia="Times New Roman" w:hAnsi="Segoe UI" w:cs="Segoe UI"/>
          <w:szCs w:val="24"/>
          <w:lang w:eastAsia="es-CO"/>
        </w:rPr>
      </w:pPr>
    </w:p>
    <w:p w:rsidR="00753DC7" w:rsidRPr="00753DC7" w:rsidRDefault="00753DC7" w:rsidP="00753DC7">
      <w:pPr>
        <w:spacing w:line="240" w:lineRule="auto"/>
        <w:rPr>
          <w:rFonts w:ascii="Segoe UI" w:eastAsia="Times New Roman" w:hAnsi="Segoe UI" w:cs="Segoe UI"/>
          <w:szCs w:val="24"/>
          <w:lang w:eastAsia="es-CO"/>
        </w:rPr>
      </w:pPr>
      <w:r w:rsidRPr="00753DC7">
        <w:rPr>
          <w:rFonts w:ascii="Segoe UI" w:eastAsia="Times New Roman" w:hAnsi="Segoe UI" w:cs="Segoe UI"/>
          <w:szCs w:val="24"/>
          <w:lang w:eastAsia="es-CO"/>
        </w:rPr>
        <w:t>Señor</w:t>
      </w:r>
    </w:p>
    <w:p w:rsidR="00753DC7" w:rsidRPr="00753DC7" w:rsidRDefault="00753DC7" w:rsidP="00753DC7">
      <w:pPr>
        <w:spacing w:line="240" w:lineRule="auto"/>
        <w:rPr>
          <w:rFonts w:ascii="Segoe UI" w:eastAsia="Times New Roman" w:hAnsi="Segoe UI" w:cs="Segoe UI"/>
          <w:b/>
          <w:szCs w:val="24"/>
          <w:lang w:eastAsia="es-CO"/>
        </w:rPr>
      </w:pPr>
      <w:r w:rsidRPr="00753DC7">
        <w:rPr>
          <w:rFonts w:ascii="Segoe UI" w:eastAsia="Times New Roman" w:hAnsi="Segoe UI" w:cs="Segoe UI"/>
          <w:b/>
          <w:szCs w:val="24"/>
          <w:lang w:eastAsia="es-CO"/>
        </w:rPr>
        <w:t>GUIOMAR ÁLVAREZ G.</w:t>
      </w:r>
    </w:p>
    <w:p w:rsidR="00753DC7" w:rsidRPr="00753DC7" w:rsidRDefault="00753DC7" w:rsidP="00753DC7">
      <w:pPr>
        <w:spacing w:line="240" w:lineRule="auto"/>
        <w:rPr>
          <w:rFonts w:ascii="Segoe UI" w:eastAsia="Times New Roman" w:hAnsi="Segoe UI" w:cs="Segoe UI"/>
          <w:szCs w:val="24"/>
          <w:lang w:eastAsia="es-CO"/>
        </w:rPr>
      </w:pPr>
      <w:r w:rsidRPr="00753DC7">
        <w:rPr>
          <w:rFonts w:ascii="Segoe UI" w:eastAsia="Times New Roman" w:hAnsi="Segoe UI" w:cs="Segoe UI"/>
          <w:szCs w:val="24"/>
          <w:lang w:eastAsia="es-CO"/>
        </w:rPr>
        <w:t>Carrera 3A No. 41-56</w:t>
      </w:r>
    </w:p>
    <w:p w:rsidR="00753DC7" w:rsidRPr="00753DC7" w:rsidRDefault="00753DC7" w:rsidP="00753DC7">
      <w:pPr>
        <w:spacing w:line="240" w:lineRule="auto"/>
        <w:rPr>
          <w:rFonts w:ascii="Segoe UI" w:eastAsia="Times New Roman" w:hAnsi="Segoe UI" w:cs="Segoe UI"/>
          <w:szCs w:val="24"/>
          <w:lang w:eastAsia="es-CO"/>
        </w:rPr>
      </w:pPr>
      <w:r w:rsidRPr="00753DC7">
        <w:rPr>
          <w:rFonts w:ascii="Segoe UI" w:eastAsia="Times New Roman" w:hAnsi="Segoe UI" w:cs="Segoe UI"/>
          <w:szCs w:val="24"/>
          <w:lang w:eastAsia="es-CO"/>
        </w:rPr>
        <w:t>Santiago de Cali</w:t>
      </w:r>
    </w:p>
    <w:p w:rsidR="00753DC7" w:rsidRPr="00753DC7" w:rsidRDefault="00753DC7" w:rsidP="00753DC7">
      <w:pPr>
        <w:spacing w:line="240" w:lineRule="auto"/>
        <w:rPr>
          <w:rFonts w:ascii="Segoe UI" w:eastAsia="Times New Roman" w:hAnsi="Segoe UI" w:cs="Segoe UI"/>
          <w:szCs w:val="24"/>
          <w:lang w:eastAsia="es-CO"/>
        </w:rPr>
      </w:pPr>
    </w:p>
    <w:p w:rsidR="00753DC7" w:rsidRPr="00753DC7" w:rsidRDefault="00753DC7" w:rsidP="00753DC7">
      <w:pPr>
        <w:spacing w:line="240" w:lineRule="auto"/>
        <w:rPr>
          <w:rFonts w:ascii="Segoe UI" w:eastAsia="Times New Roman" w:hAnsi="Segoe UI" w:cs="Segoe UI"/>
          <w:szCs w:val="24"/>
          <w:lang w:eastAsia="es-CO"/>
        </w:rPr>
      </w:pPr>
      <w:r w:rsidRPr="00753DC7">
        <w:rPr>
          <w:rFonts w:ascii="Segoe UI" w:eastAsia="Times New Roman" w:hAnsi="Segoe UI" w:cs="Segoe UI"/>
          <w:b/>
          <w:szCs w:val="24"/>
          <w:lang w:eastAsia="es-CO"/>
        </w:rPr>
        <w:t xml:space="preserve">Ref.: </w:t>
      </w:r>
      <w:r w:rsidRPr="00753DC7">
        <w:rPr>
          <w:rFonts w:ascii="Segoe UI" w:eastAsia="Times New Roman" w:hAnsi="Segoe UI" w:cs="Segoe UI"/>
          <w:szCs w:val="24"/>
          <w:lang w:eastAsia="es-CO"/>
        </w:rPr>
        <w:t>Radicado No. 34485 del 29 de mayo de 2014</w:t>
      </w:r>
    </w:p>
    <w:p w:rsidR="00753DC7" w:rsidRPr="00753DC7" w:rsidRDefault="00753DC7" w:rsidP="00753DC7">
      <w:pPr>
        <w:spacing w:line="240" w:lineRule="auto"/>
        <w:rPr>
          <w:rFonts w:ascii="Segoe UI" w:eastAsia="Times New Roman" w:hAnsi="Segoe UI" w:cs="Segoe UI"/>
          <w:szCs w:val="24"/>
          <w:lang w:eastAsia="es-CO"/>
        </w:rPr>
      </w:pPr>
    </w:p>
    <w:p w:rsidR="00753DC7" w:rsidRPr="00753DC7" w:rsidRDefault="00753DC7" w:rsidP="00753DC7">
      <w:pPr>
        <w:spacing w:line="240" w:lineRule="auto"/>
        <w:rPr>
          <w:rFonts w:ascii="Segoe UI" w:eastAsia="Times New Roman" w:hAnsi="Segoe UI" w:cs="Segoe UI"/>
          <w:szCs w:val="24"/>
          <w:lang w:eastAsia="es-CO"/>
        </w:rPr>
      </w:pPr>
      <w:r w:rsidRPr="00753DC7">
        <w:rPr>
          <w:rFonts w:ascii="Segoe UI" w:eastAsia="Times New Roman" w:hAnsi="Segoe UI" w:cs="Segoe UI"/>
          <w:b/>
          <w:szCs w:val="24"/>
          <w:lang w:eastAsia="es-CO"/>
        </w:rPr>
        <w:t xml:space="preserve">Tema </w:t>
      </w:r>
      <w:r w:rsidRPr="00753DC7">
        <w:rPr>
          <w:rFonts w:ascii="Segoe UI" w:eastAsia="Times New Roman" w:hAnsi="Segoe UI" w:cs="Segoe UI"/>
          <w:szCs w:val="24"/>
          <w:lang w:eastAsia="es-CO"/>
        </w:rPr>
        <w:t>Impuesto a las ventas</w:t>
      </w:r>
    </w:p>
    <w:p w:rsidR="00753DC7" w:rsidRPr="00753DC7" w:rsidRDefault="00753DC7" w:rsidP="00753DC7">
      <w:pPr>
        <w:spacing w:line="240" w:lineRule="auto"/>
        <w:rPr>
          <w:rFonts w:ascii="Segoe UI" w:eastAsia="Times New Roman" w:hAnsi="Segoe UI" w:cs="Segoe UI"/>
          <w:szCs w:val="24"/>
          <w:lang w:eastAsia="es-CO"/>
        </w:rPr>
      </w:pPr>
      <w:r w:rsidRPr="00753DC7">
        <w:rPr>
          <w:rFonts w:ascii="Segoe UI" w:eastAsia="Times New Roman" w:hAnsi="Segoe UI" w:cs="Segoe UI"/>
          <w:b/>
          <w:szCs w:val="24"/>
          <w:lang w:eastAsia="es-CO"/>
        </w:rPr>
        <w:t xml:space="preserve">Descriptores </w:t>
      </w:r>
      <w:r w:rsidRPr="00753DC7">
        <w:rPr>
          <w:rFonts w:ascii="Segoe UI" w:eastAsia="Times New Roman" w:hAnsi="Segoe UI" w:cs="Segoe UI"/>
          <w:szCs w:val="24"/>
          <w:lang w:eastAsia="es-CO"/>
        </w:rPr>
        <w:t>Causación del Impuesto Sobre las Ventas</w:t>
      </w:r>
    </w:p>
    <w:p w:rsidR="00753DC7" w:rsidRPr="00753DC7" w:rsidRDefault="00753DC7" w:rsidP="00753DC7">
      <w:pPr>
        <w:spacing w:line="240" w:lineRule="auto"/>
        <w:rPr>
          <w:rFonts w:ascii="Segoe UI" w:eastAsia="Times New Roman" w:hAnsi="Segoe UI" w:cs="Segoe UI"/>
          <w:szCs w:val="24"/>
          <w:lang w:eastAsia="es-CO"/>
        </w:rPr>
      </w:pPr>
      <w:r w:rsidRPr="00753DC7">
        <w:rPr>
          <w:rFonts w:ascii="Segoe UI" w:eastAsia="Times New Roman" w:hAnsi="Segoe UI" w:cs="Segoe UI"/>
          <w:b/>
          <w:szCs w:val="24"/>
          <w:lang w:eastAsia="es-CO"/>
        </w:rPr>
        <w:t xml:space="preserve">Fuentes formales </w:t>
      </w:r>
      <w:r w:rsidRPr="00753DC7">
        <w:rPr>
          <w:rFonts w:ascii="Segoe UI" w:eastAsia="Times New Roman" w:hAnsi="Segoe UI" w:cs="Segoe UI"/>
          <w:szCs w:val="24"/>
          <w:lang w:eastAsia="es-CO"/>
        </w:rPr>
        <w:t xml:space="preserve">Artículos 9° del Decreto 1794 de 2013, 27 y 28 del Código Civil, </w:t>
      </w:r>
      <w:hyperlink r:id="rId33" w:tooltip="Estatuto Tributario CETA" w:history="1">
        <w:r w:rsidRPr="00753DC7">
          <w:rPr>
            <w:rFonts w:ascii="Segoe UI" w:eastAsia="Times New Roman" w:hAnsi="Segoe UI" w:cs="Segoe UI"/>
            <w:color w:val="0089E1"/>
            <w:szCs w:val="24"/>
            <w:lang w:eastAsia="es-CO"/>
          </w:rPr>
          <w:t>437-4</w:t>
        </w:r>
      </w:hyperlink>
      <w:r w:rsidRPr="00753DC7">
        <w:rPr>
          <w:rFonts w:ascii="Segoe UI" w:eastAsia="Times New Roman" w:hAnsi="Segoe UI" w:cs="Segoe UI"/>
          <w:szCs w:val="24"/>
          <w:lang w:eastAsia="es-CO"/>
        </w:rPr>
        <w:t xml:space="preserve"> del Estatuto Tributario.</w:t>
      </w:r>
    </w:p>
    <w:p w:rsidR="00753DC7" w:rsidRPr="00753DC7" w:rsidRDefault="00753DC7" w:rsidP="00753DC7">
      <w:pPr>
        <w:spacing w:line="240" w:lineRule="auto"/>
        <w:rPr>
          <w:rFonts w:ascii="Segoe UI" w:eastAsia="Times New Roman" w:hAnsi="Segoe UI" w:cs="Segoe UI"/>
          <w:szCs w:val="24"/>
          <w:lang w:eastAsia="es-CO"/>
        </w:rPr>
      </w:pPr>
    </w:p>
    <w:p w:rsidR="00753DC7" w:rsidRPr="00753DC7" w:rsidRDefault="00753DC7" w:rsidP="00753DC7">
      <w:pPr>
        <w:spacing w:line="240" w:lineRule="auto"/>
        <w:rPr>
          <w:rFonts w:ascii="Segoe UI" w:eastAsia="Times New Roman" w:hAnsi="Segoe UI" w:cs="Segoe UI"/>
          <w:szCs w:val="24"/>
          <w:lang w:eastAsia="es-CO"/>
        </w:rPr>
      </w:pPr>
    </w:p>
    <w:p w:rsidR="00753DC7" w:rsidRPr="00753DC7" w:rsidRDefault="00753DC7" w:rsidP="00753DC7">
      <w:pPr>
        <w:spacing w:line="240" w:lineRule="auto"/>
        <w:rPr>
          <w:rFonts w:ascii="Segoe UI" w:eastAsia="Times New Roman" w:hAnsi="Segoe UI" w:cs="Segoe UI"/>
          <w:szCs w:val="24"/>
          <w:lang w:eastAsia="es-CO"/>
        </w:rPr>
      </w:pPr>
      <w:r w:rsidRPr="00753DC7">
        <w:rPr>
          <w:rFonts w:ascii="Segoe UI" w:eastAsia="Times New Roman" w:hAnsi="Segoe UI" w:cs="Segoe UI"/>
          <w:szCs w:val="24"/>
          <w:lang w:eastAsia="es-CO"/>
        </w:rPr>
        <w:t>Atento saludo Sr. Álvarez G.</w:t>
      </w:r>
    </w:p>
    <w:p w:rsidR="00753DC7" w:rsidRPr="00753DC7" w:rsidRDefault="00753DC7" w:rsidP="00753DC7">
      <w:pPr>
        <w:spacing w:line="240" w:lineRule="auto"/>
        <w:rPr>
          <w:rFonts w:ascii="Segoe UI" w:eastAsia="Times New Roman" w:hAnsi="Segoe UI" w:cs="Segoe UI"/>
          <w:szCs w:val="24"/>
          <w:lang w:eastAsia="es-CO"/>
        </w:rPr>
      </w:pPr>
    </w:p>
    <w:p w:rsidR="00753DC7" w:rsidRPr="00753DC7" w:rsidRDefault="00753DC7" w:rsidP="00753DC7">
      <w:pPr>
        <w:spacing w:line="240" w:lineRule="auto"/>
        <w:rPr>
          <w:rFonts w:ascii="Segoe UI" w:eastAsia="Times New Roman" w:hAnsi="Segoe UI" w:cs="Segoe UI"/>
          <w:szCs w:val="24"/>
          <w:lang w:eastAsia="es-CO"/>
        </w:rPr>
      </w:pPr>
      <w:r w:rsidRPr="00753DC7">
        <w:rPr>
          <w:rFonts w:ascii="Segoe UI" w:eastAsia="Times New Roman" w:hAnsi="Segoe UI" w:cs="Segoe UI"/>
          <w:szCs w:val="24"/>
          <w:lang w:eastAsia="es-CO"/>
        </w:rPr>
        <w:t>De conformidad con el artículo 20 del Decreto 4048 de 2008 y la Orden Administrativa No. 000006 de 2009, es función de esta Subdirección absolver las consultas escritas que se formulen sobre la interpretación y aplicación de las normas tributarias de carácter nacional, aduaneras y cambiarias en lo de competencia de la Entidad.</w:t>
      </w:r>
    </w:p>
    <w:p w:rsidR="00753DC7" w:rsidRPr="00753DC7" w:rsidRDefault="00753DC7" w:rsidP="00753DC7">
      <w:pPr>
        <w:spacing w:line="240" w:lineRule="auto"/>
        <w:rPr>
          <w:rFonts w:ascii="Segoe UI" w:eastAsia="Times New Roman" w:hAnsi="Segoe UI" w:cs="Segoe UI"/>
          <w:szCs w:val="24"/>
          <w:lang w:eastAsia="es-CO"/>
        </w:rPr>
      </w:pPr>
    </w:p>
    <w:p w:rsidR="00753DC7" w:rsidRPr="00753DC7" w:rsidRDefault="00753DC7" w:rsidP="00753DC7">
      <w:pPr>
        <w:spacing w:line="240" w:lineRule="auto"/>
        <w:rPr>
          <w:rFonts w:ascii="Segoe UI" w:eastAsia="Times New Roman" w:hAnsi="Segoe UI" w:cs="Segoe UI"/>
          <w:szCs w:val="24"/>
          <w:lang w:eastAsia="es-CO"/>
        </w:rPr>
      </w:pPr>
      <w:r w:rsidRPr="00753DC7">
        <w:rPr>
          <w:rFonts w:ascii="Segoe UI" w:eastAsia="Times New Roman" w:hAnsi="Segoe UI" w:cs="Segoe UI"/>
          <w:szCs w:val="24"/>
          <w:lang w:eastAsia="es-CO"/>
        </w:rPr>
        <w:t>Mediante el radicado de la referencia formula la siguiente pregunta:</w:t>
      </w:r>
    </w:p>
    <w:p w:rsidR="00753DC7" w:rsidRPr="00753DC7" w:rsidRDefault="00753DC7" w:rsidP="00753DC7">
      <w:pPr>
        <w:spacing w:line="240" w:lineRule="auto"/>
        <w:rPr>
          <w:rFonts w:ascii="Segoe UI" w:eastAsia="Times New Roman" w:hAnsi="Segoe UI" w:cs="Segoe UI"/>
          <w:szCs w:val="24"/>
          <w:lang w:eastAsia="es-CO"/>
        </w:rPr>
      </w:pPr>
    </w:p>
    <w:p w:rsidR="00753DC7" w:rsidRPr="00753DC7" w:rsidRDefault="00753DC7" w:rsidP="00753DC7">
      <w:pPr>
        <w:spacing w:line="240" w:lineRule="auto"/>
        <w:rPr>
          <w:rFonts w:ascii="Segoe UI" w:eastAsia="Times New Roman" w:hAnsi="Segoe UI" w:cs="Segoe UI"/>
          <w:szCs w:val="24"/>
          <w:lang w:eastAsia="es-CO"/>
        </w:rPr>
      </w:pPr>
      <w:r w:rsidRPr="00753DC7">
        <w:rPr>
          <w:rFonts w:ascii="Segoe UI" w:eastAsia="Times New Roman" w:hAnsi="Segoe UI" w:cs="Segoe UI"/>
          <w:szCs w:val="24"/>
          <w:lang w:eastAsia="es-CO"/>
        </w:rPr>
        <w:t>¿Se genera el impuesto sobre las ventas en la enajenación de chatarra clasificada en las partidas arancelarias 72.04, 74.04 y 76.02 efectuada por una empresa cuya actividad económica no es la comercialización de los citados desechos y desperdicios industriales a otra que sí desarrolla la mencionada actividad?</w:t>
      </w:r>
    </w:p>
    <w:p w:rsidR="00753DC7" w:rsidRPr="00753DC7" w:rsidRDefault="00753DC7" w:rsidP="00753DC7">
      <w:pPr>
        <w:spacing w:line="240" w:lineRule="auto"/>
        <w:rPr>
          <w:rFonts w:ascii="Segoe UI" w:eastAsia="Times New Roman" w:hAnsi="Segoe UI" w:cs="Segoe UI"/>
          <w:szCs w:val="24"/>
          <w:lang w:eastAsia="es-CO"/>
        </w:rPr>
      </w:pPr>
    </w:p>
    <w:p w:rsidR="00753DC7" w:rsidRPr="00753DC7" w:rsidRDefault="00753DC7" w:rsidP="00753DC7">
      <w:pPr>
        <w:spacing w:line="240" w:lineRule="auto"/>
        <w:rPr>
          <w:rFonts w:ascii="Segoe UI" w:eastAsia="Times New Roman" w:hAnsi="Segoe UI" w:cs="Segoe UI"/>
          <w:szCs w:val="24"/>
          <w:lang w:eastAsia="es-CO"/>
        </w:rPr>
      </w:pPr>
      <w:r w:rsidRPr="00753DC7">
        <w:rPr>
          <w:rFonts w:ascii="Segoe UI" w:eastAsia="Times New Roman" w:hAnsi="Segoe UI" w:cs="Segoe UI"/>
          <w:szCs w:val="24"/>
          <w:lang w:eastAsia="es-CO"/>
        </w:rPr>
        <w:t xml:space="preserve">Sobre el particular, dispone le (sic) </w:t>
      </w:r>
      <w:hyperlink r:id="rId34" w:tooltip="Estatuto Tributario CETA" w:history="1">
        <w:r w:rsidRPr="00753DC7">
          <w:rPr>
            <w:rFonts w:ascii="Segoe UI" w:eastAsia="Times New Roman" w:hAnsi="Segoe UI" w:cs="Segoe UI"/>
            <w:color w:val="0089E1"/>
            <w:szCs w:val="24"/>
            <w:lang w:eastAsia="es-CO"/>
          </w:rPr>
          <w:t>artículo 437-4</w:t>
        </w:r>
      </w:hyperlink>
      <w:r w:rsidRPr="00753DC7">
        <w:rPr>
          <w:rFonts w:ascii="Segoe UI" w:eastAsia="Times New Roman" w:hAnsi="Segoe UI" w:cs="Segoe UI"/>
          <w:szCs w:val="24"/>
          <w:lang w:eastAsia="es-CO"/>
        </w:rPr>
        <w:t xml:space="preserve"> del Estatuto Tributario lo siguiente:</w:t>
      </w:r>
    </w:p>
    <w:p w:rsidR="00753DC7" w:rsidRPr="00753DC7" w:rsidRDefault="00753DC7" w:rsidP="00753DC7">
      <w:pPr>
        <w:spacing w:line="240" w:lineRule="auto"/>
        <w:ind w:left="284"/>
        <w:rPr>
          <w:rFonts w:ascii="Segoe UI" w:eastAsia="Times New Roman" w:hAnsi="Segoe UI" w:cs="Segoe UI"/>
          <w:szCs w:val="24"/>
          <w:lang w:eastAsia="es-CO"/>
        </w:rPr>
      </w:pPr>
    </w:p>
    <w:p w:rsidR="00753DC7" w:rsidRPr="00753DC7" w:rsidRDefault="00753DC7" w:rsidP="00753DC7">
      <w:pPr>
        <w:spacing w:line="240" w:lineRule="auto"/>
        <w:ind w:left="284"/>
        <w:rPr>
          <w:rFonts w:ascii="Segoe UI" w:eastAsia="Times New Roman" w:hAnsi="Segoe UI" w:cs="Segoe UI"/>
          <w:b/>
          <w:i/>
          <w:szCs w:val="24"/>
          <w:lang w:eastAsia="es-CO"/>
        </w:rPr>
      </w:pPr>
      <w:hyperlink r:id="rId35" w:tooltip="Estatuto Tributario CETA" w:history="1">
        <w:r w:rsidRPr="00753DC7">
          <w:rPr>
            <w:rFonts w:ascii="Segoe UI" w:eastAsia="Times New Roman" w:hAnsi="Segoe UI" w:cs="Segoe UI"/>
            <w:i/>
            <w:color w:val="0089E1"/>
            <w:szCs w:val="24"/>
            <w:lang w:eastAsia="es-CO"/>
          </w:rPr>
          <w:t>ARTÍCULO 437-4</w:t>
        </w:r>
      </w:hyperlink>
      <w:r w:rsidRPr="00753DC7">
        <w:rPr>
          <w:rFonts w:ascii="Segoe UI" w:eastAsia="Times New Roman" w:hAnsi="Segoe UI" w:cs="Segoe UI"/>
          <w:i/>
          <w:szCs w:val="24"/>
          <w:lang w:eastAsia="es-CO"/>
        </w:rPr>
        <w:t xml:space="preserve">. RETENCIÓN DE IVA PARA VENTA DE CHATARRA Y OTROS BIENES. &lt;Artículo adicionado por el artículo 43 de la Ley 1607 de 2012. El nuevo texto es el siguiente:&gt; </w:t>
      </w:r>
      <w:r w:rsidRPr="00753DC7">
        <w:rPr>
          <w:rFonts w:ascii="Segoe UI" w:eastAsia="Times New Roman" w:hAnsi="Segoe UI" w:cs="Segoe UI"/>
          <w:b/>
          <w:i/>
          <w:szCs w:val="24"/>
          <w:lang w:eastAsia="es-CO"/>
        </w:rPr>
        <w:t xml:space="preserve">El IVA causado en la venta de chatarra </w:t>
      </w:r>
      <w:r w:rsidRPr="00753DC7">
        <w:rPr>
          <w:rFonts w:ascii="Segoe UI" w:eastAsia="Times New Roman" w:hAnsi="Segoe UI" w:cs="Segoe UI"/>
          <w:i/>
          <w:szCs w:val="24"/>
          <w:lang w:eastAsia="es-CO"/>
        </w:rPr>
        <w:t xml:space="preserve">identificada con la nomenclatura arancelaria andina 72.04, 74.04 y 76.02 &lt;78.02*&gt;, </w:t>
      </w:r>
      <w:r w:rsidRPr="00753DC7">
        <w:rPr>
          <w:rFonts w:ascii="Segoe UI" w:eastAsia="Times New Roman" w:hAnsi="Segoe UI" w:cs="Segoe UI"/>
          <w:b/>
          <w:i/>
          <w:szCs w:val="24"/>
          <w:lang w:eastAsia="es-CO"/>
        </w:rPr>
        <w:t>se generará cuando esta sea vendida a las siderúrgicas.</w:t>
      </w:r>
    </w:p>
    <w:p w:rsidR="00753DC7" w:rsidRPr="00753DC7" w:rsidRDefault="00753DC7" w:rsidP="00753DC7">
      <w:pPr>
        <w:spacing w:line="240" w:lineRule="auto"/>
        <w:ind w:left="284"/>
        <w:rPr>
          <w:rFonts w:ascii="Segoe UI" w:eastAsia="Times New Roman" w:hAnsi="Segoe UI" w:cs="Segoe UI"/>
          <w:b/>
          <w:i/>
          <w:szCs w:val="24"/>
          <w:lang w:eastAsia="es-CO"/>
        </w:rPr>
      </w:pPr>
    </w:p>
    <w:p w:rsidR="00753DC7" w:rsidRPr="00753DC7" w:rsidRDefault="00753DC7" w:rsidP="00753DC7">
      <w:pPr>
        <w:spacing w:line="240" w:lineRule="auto"/>
        <w:ind w:left="284"/>
        <w:rPr>
          <w:rFonts w:ascii="Segoe UI" w:eastAsia="Times New Roman" w:hAnsi="Segoe UI" w:cs="Segoe UI"/>
          <w:i/>
          <w:szCs w:val="24"/>
          <w:lang w:eastAsia="es-CO"/>
        </w:rPr>
      </w:pPr>
      <w:r w:rsidRPr="00753DC7">
        <w:rPr>
          <w:rFonts w:ascii="Segoe UI" w:eastAsia="Times New Roman" w:hAnsi="Segoe UI" w:cs="Segoe UI"/>
          <w:i/>
          <w:szCs w:val="24"/>
          <w:lang w:eastAsia="es-CO"/>
        </w:rPr>
        <w:t>El IVA generado de acuerdo con el inciso anterior será retenido en el 100% por la siderúrgica.</w:t>
      </w:r>
    </w:p>
    <w:p w:rsidR="00753DC7" w:rsidRPr="00753DC7" w:rsidRDefault="00753DC7" w:rsidP="00753DC7">
      <w:pPr>
        <w:spacing w:line="240" w:lineRule="auto"/>
        <w:ind w:left="284"/>
        <w:rPr>
          <w:rFonts w:ascii="Segoe UI" w:eastAsia="Times New Roman" w:hAnsi="Segoe UI" w:cs="Segoe UI"/>
          <w:i/>
          <w:szCs w:val="24"/>
          <w:lang w:eastAsia="es-CO"/>
        </w:rPr>
      </w:pPr>
    </w:p>
    <w:p w:rsidR="00753DC7" w:rsidRPr="00753DC7" w:rsidRDefault="00753DC7" w:rsidP="00753DC7">
      <w:pPr>
        <w:spacing w:line="240" w:lineRule="auto"/>
        <w:ind w:left="284"/>
        <w:rPr>
          <w:rFonts w:ascii="Segoe UI" w:eastAsia="Times New Roman" w:hAnsi="Segoe UI" w:cs="Segoe UI"/>
          <w:i/>
          <w:szCs w:val="24"/>
          <w:lang w:eastAsia="es-CO"/>
        </w:rPr>
      </w:pPr>
      <w:r w:rsidRPr="00753DC7">
        <w:rPr>
          <w:rFonts w:ascii="Segoe UI" w:eastAsia="Times New Roman" w:hAnsi="Segoe UI" w:cs="Segoe UI"/>
          <w:i/>
          <w:szCs w:val="24"/>
          <w:lang w:eastAsia="es-CO"/>
        </w:rPr>
        <w:t xml:space="preserve">El impuesto generado dará derecho a impuestos descontables en los términos del </w:t>
      </w:r>
      <w:hyperlink r:id="rId36" w:tooltip="Estatuto Tributario CETA" w:history="1">
        <w:r w:rsidRPr="00753DC7">
          <w:rPr>
            <w:rFonts w:ascii="Segoe UI" w:eastAsia="Times New Roman" w:hAnsi="Segoe UI" w:cs="Segoe UI"/>
            <w:i/>
            <w:color w:val="0089E1"/>
            <w:szCs w:val="24"/>
            <w:lang w:eastAsia="es-CO"/>
          </w:rPr>
          <w:t>artículo 485</w:t>
        </w:r>
      </w:hyperlink>
      <w:r w:rsidRPr="00753DC7">
        <w:rPr>
          <w:rFonts w:ascii="Segoe UI" w:eastAsia="Times New Roman" w:hAnsi="Segoe UI" w:cs="Segoe UI"/>
          <w:i/>
          <w:szCs w:val="24"/>
          <w:lang w:eastAsia="es-CO"/>
        </w:rPr>
        <w:t xml:space="preserve"> de este Estatuto.</w:t>
      </w:r>
    </w:p>
    <w:p w:rsidR="00753DC7" w:rsidRPr="00753DC7" w:rsidRDefault="00753DC7" w:rsidP="00753DC7">
      <w:pPr>
        <w:spacing w:line="240" w:lineRule="auto"/>
        <w:ind w:left="284"/>
        <w:rPr>
          <w:rFonts w:ascii="Segoe UI" w:eastAsia="Times New Roman" w:hAnsi="Segoe UI" w:cs="Segoe UI"/>
          <w:i/>
          <w:szCs w:val="24"/>
          <w:lang w:eastAsia="es-CO"/>
        </w:rPr>
      </w:pPr>
    </w:p>
    <w:p w:rsidR="00753DC7" w:rsidRPr="00753DC7" w:rsidRDefault="00753DC7" w:rsidP="00753DC7">
      <w:pPr>
        <w:spacing w:line="240" w:lineRule="auto"/>
        <w:ind w:left="284"/>
        <w:rPr>
          <w:rFonts w:ascii="Segoe UI" w:eastAsia="Times New Roman" w:hAnsi="Segoe UI" w:cs="Segoe UI"/>
          <w:i/>
          <w:szCs w:val="24"/>
          <w:lang w:eastAsia="es-CO"/>
        </w:rPr>
      </w:pPr>
      <w:r w:rsidRPr="00753DC7">
        <w:rPr>
          <w:rFonts w:ascii="Segoe UI" w:eastAsia="Times New Roman" w:hAnsi="Segoe UI" w:cs="Segoe UI"/>
          <w:i/>
          <w:szCs w:val="24"/>
          <w:lang w:eastAsia="es-CO"/>
        </w:rPr>
        <w:t xml:space="preserve">PARÁGRAFO 1o. Para efectos de este artículo se considera siderúrgica a las empresas cuya actividad económica principal se encuentre registrada en el </w:t>
      </w:r>
      <w:r w:rsidRPr="00753DC7">
        <w:rPr>
          <w:rFonts w:ascii="Segoe UI" w:eastAsia="Times New Roman" w:hAnsi="Segoe UI" w:cs="Segoe UI"/>
          <w:i/>
          <w:szCs w:val="24"/>
          <w:lang w:eastAsia="es-CO"/>
        </w:rPr>
        <w:lastRenderedPageBreak/>
        <w:t>registro único tributario, RUT, bajo el código 241 de la Resolución 139 de 2012 expedida por la Dirección de Impuestos y Aduanas Nacionales o la que la modifique o sustituya.</w:t>
      </w:r>
    </w:p>
    <w:p w:rsidR="00753DC7" w:rsidRPr="00753DC7" w:rsidRDefault="00753DC7" w:rsidP="00753DC7">
      <w:pPr>
        <w:spacing w:line="240" w:lineRule="auto"/>
        <w:ind w:left="284"/>
        <w:rPr>
          <w:rFonts w:ascii="Segoe UI" w:eastAsia="Times New Roman" w:hAnsi="Segoe UI" w:cs="Segoe UI"/>
          <w:i/>
          <w:szCs w:val="24"/>
          <w:lang w:eastAsia="es-CO"/>
        </w:rPr>
      </w:pPr>
    </w:p>
    <w:p w:rsidR="00753DC7" w:rsidRPr="00753DC7" w:rsidRDefault="00753DC7" w:rsidP="00753DC7">
      <w:pPr>
        <w:spacing w:line="240" w:lineRule="auto"/>
        <w:ind w:left="284"/>
        <w:rPr>
          <w:rFonts w:ascii="Segoe UI" w:eastAsia="Times New Roman" w:hAnsi="Segoe UI" w:cs="Segoe UI"/>
          <w:i/>
          <w:szCs w:val="24"/>
          <w:lang w:eastAsia="es-CO"/>
        </w:rPr>
      </w:pPr>
      <w:r w:rsidRPr="00753DC7">
        <w:rPr>
          <w:rFonts w:ascii="Segoe UI" w:eastAsia="Times New Roman" w:hAnsi="Segoe UI" w:cs="Segoe UI"/>
          <w:i/>
          <w:szCs w:val="24"/>
          <w:lang w:eastAsia="es-CO"/>
        </w:rPr>
        <w:t>PARÁGRAFO 2o. La importación de chatarra, identificada con la nomenclatura arancelaria andina 72.04, 74.04 y 76.02, se regirá por las reglas generales contenidas en el Libro III de este Estatuto.</w:t>
      </w:r>
    </w:p>
    <w:p w:rsidR="00753DC7" w:rsidRPr="00753DC7" w:rsidRDefault="00753DC7" w:rsidP="00753DC7">
      <w:pPr>
        <w:spacing w:line="240" w:lineRule="auto"/>
        <w:ind w:left="284"/>
        <w:rPr>
          <w:rFonts w:ascii="Segoe UI" w:eastAsia="Times New Roman" w:hAnsi="Segoe UI" w:cs="Segoe UI"/>
          <w:i/>
          <w:szCs w:val="24"/>
          <w:lang w:eastAsia="es-CO"/>
        </w:rPr>
      </w:pPr>
    </w:p>
    <w:p w:rsidR="00753DC7" w:rsidRPr="00753DC7" w:rsidRDefault="00753DC7" w:rsidP="00753DC7">
      <w:pPr>
        <w:spacing w:line="240" w:lineRule="auto"/>
        <w:ind w:left="284"/>
        <w:rPr>
          <w:rFonts w:ascii="Segoe UI" w:eastAsia="Times New Roman" w:hAnsi="Segoe UI" w:cs="Segoe UI"/>
          <w:i/>
          <w:szCs w:val="24"/>
          <w:lang w:eastAsia="es-CO"/>
        </w:rPr>
      </w:pPr>
      <w:r w:rsidRPr="00753DC7">
        <w:rPr>
          <w:rFonts w:ascii="Segoe UI" w:eastAsia="Times New Roman" w:hAnsi="Segoe UI" w:cs="Segoe UI"/>
          <w:i/>
          <w:szCs w:val="24"/>
          <w:lang w:eastAsia="es-CO"/>
        </w:rPr>
        <w:t>PARÁGRAFO 3o. La venta de chatarra identificada con la nomenclatura arancelaria andina 72.04, 74.04 y 76.02 por parte de una siderúrgica a otra y/o a cualquier tercero, se regirá por las reglas generales contenidas en el Libro III de este Estatuto.</w:t>
      </w:r>
    </w:p>
    <w:p w:rsidR="00753DC7" w:rsidRPr="00753DC7" w:rsidRDefault="00753DC7" w:rsidP="00753DC7">
      <w:pPr>
        <w:spacing w:line="240" w:lineRule="auto"/>
        <w:ind w:left="284"/>
        <w:rPr>
          <w:rFonts w:ascii="Segoe UI" w:eastAsia="Times New Roman" w:hAnsi="Segoe UI" w:cs="Segoe UI"/>
          <w:i/>
          <w:szCs w:val="24"/>
          <w:lang w:eastAsia="es-CO"/>
        </w:rPr>
      </w:pPr>
    </w:p>
    <w:p w:rsidR="00753DC7" w:rsidRPr="00753DC7" w:rsidRDefault="00753DC7" w:rsidP="00753DC7">
      <w:pPr>
        <w:spacing w:line="240" w:lineRule="auto"/>
        <w:ind w:left="284"/>
        <w:rPr>
          <w:rFonts w:ascii="Segoe UI" w:eastAsia="Times New Roman" w:hAnsi="Segoe UI" w:cs="Segoe UI"/>
          <w:i/>
          <w:szCs w:val="24"/>
          <w:lang w:eastAsia="es-CO"/>
        </w:rPr>
      </w:pPr>
      <w:r w:rsidRPr="00753DC7">
        <w:rPr>
          <w:rFonts w:ascii="Segoe UI" w:eastAsia="Times New Roman" w:hAnsi="Segoe UI" w:cs="Segoe UI"/>
          <w:i/>
          <w:szCs w:val="24"/>
          <w:lang w:eastAsia="es-CO"/>
        </w:rPr>
        <w:t>PARÁGRAFO 4o. El Gobierno Nacional podrá extender este mecanismo a otros bienes reutilizables que sean materia prima para la industria manufacturera, previo estudio de la Dirección de Impuestos y Aduanas Nacionales. El Gobierno Nacional establecerá expresamente los bienes sujetos a dicho tratamiento y las industrias manufactureras cuya compra genere el impuesto y que deban practicar la retención mencionada en el inciso segundo del presente artículo.</w:t>
      </w:r>
    </w:p>
    <w:p w:rsidR="00753DC7" w:rsidRPr="00753DC7" w:rsidRDefault="00753DC7" w:rsidP="00753DC7">
      <w:pPr>
        <w:spacing w:line="240" w:lineRule="auto"/>
        <w:rPr>
          <w:rFonts w:ascii="Segoe UI" w:eastAsia="Times New Roman" w:hAnsi="Segoe UI" w:cs="Segoe UI"/>
          <w:i/>
          <w:szCs w:val="24"/>
          <w:lang w:eastAsia="es-CO"/>
        </w:rPr>
      </w:pPr>
    </w:p>
    <w:p w:rsidR="00753DC7" w:rsidRPr="00753DC7" w:rsidRDefault="00753DC7" w:rsidP="00753DC7">
      <w:pPr>
        <w:spacing w:line="240" w:lineRule="auto"/>
        <w:rPr>
          <w:rFonts w:ascii="Segoe UI" w:eastAsia="Times New Roman" w:hAnsi="Segoe UI" w:cs="Segoe UI"/>
          <w:szCs w:val="24"/>
          <w:lang w:eastAsia="es-CO"/>
        </w:rPr>
      </w:pPr>
      <w:r w:rsidRPr="00753DC7">
        <w:rPr>
          <w:rFonts w:ascii="Segoe UI" w:eastAsia="Times New Roman" w:hAnsi="Segoe UI" w:cs="Segoe UI"/>
          <w:szCs w:val="24"/>
          <w:lang w:eastAsia="es-CO"/>
        </w:rPr>
        <w:t>Por su parte el inciso final del artículo 9° del Decreto 1794 de 2013 es palmario al señalar:</w:t>
      </w:r>
    </w:p>
    <w:p w:rsidR="00753DC7" w:rsidRPr="00753DC7" w:rsidRDefault="00753DC7" w:rsidP="00753DC7">
      <w:pPr>
        <w:spacing w:line="240" w:lineRule="auto"/>
        <w:ind w:left="284"/>
        <w:rPr>
          <w:rFonts w:ascii="Segoe UI" w:eastAsia="Times New Roman" w:hAnsi="Segoe UI" w:cs="Segoe UI"/>
          <w:szCs w:val="24"/>
          <w:lang w:eastAsia="es-CO"/>
        </w:rPr>
      </w:pPr>
    </w:p>
    <w:p w:rsidR="00753DC7" w:rsidRPr="00753DC7" w:rsidRDefault="00753DC7" w:rsidP="00753DC7">
      <w:pPr>
        <w:spacing w:line="240" w:lineRule="auto"/>
        <w:ind w:left="284"/>
        <w:rPr>
          <w:rFonts w:ascii="Segoe UI" w:eastAsia="Times New Roman" w:hAnsi="Segoe UI" w:cs="Segoe UI"/>
          <w:szCs w:val="24"/>
          <w:lang w:eastAsia="es-CO"/>
        </w:rPr>
      </w:pPr>
      <w:r w:rsidRPr="00753DC7">
        <w:rPr>
          <w:rFonts w:ascii="Segoe UI" w:eastAsia="Times New Roman" w:hAnsi="Segoe UI" w:cs="Segoe UI"/>
          <w:i/>
          <w:szCs w:val="24"/>
          <w:highlight w:val="green"/>
          <w:lang w:eastAsia="es-CO"/>
        </w:rPr>
        <w:t xml:space="preserve">“No genera IVA la venta de chatarra clasificada en las partidas arancelarias 72.04, 74.04 y 76.02, </w:t>
      </w:r>
      <w:r w:rsidRPr="00753DC7">
        <w:rPr>
          <w:rFonts w:ascii="Segoe UI" w:eastAsia="Times New Roman" w:hAnsi="Segoe UI" w:cs="Segoe UI"/>
          <w:b/>
          <w:i/>
          <w:szCs w:val="24"/>
          <w:highlight w:val="green"/>
          <w:lang w:eastAsia="es-CO"/>
        </w:rPr>
        <w:t xml:space="preserve">en la cual no intervenga como enajenante o adquirente una siderúrgica” </w:t>
      </w:r>
      <w:r w:rsidRPr="00753DC7">
        <w:rPr>
          <w:rFonts w:ascii="Segoe UI" w:eastAsia="Times New Roman" w:hAnsi="Segoe UI" w:cs="Segoe UI"/>
          <w:szCs w:val="24"/>
          <w:highlight w:val="green"/>
          <w:lang w:eastAsia="es-CO"/>
        </w:rPr>
        <w:t>(negrilla fuera de texto)</w:t>
      </w:r>
    </w:p>
    <w:p w:rsidR="00753DC7" w:rsidRPr="00753DC7" w:rsidRDefault="00753DC7" w:rsidP="00753DC7">
      <w:pPr>
        <w:spacing w:line="240" w:lineRule="auto"/>
        <w:rPr>
          <w:rFonts w:ascii="Segoe UI" w:eastAsia="Times New Roman" w:hAnsi="Segoe UI" w:cs="Segoe UI"/>
          <w:szCs w:val="24"/>
          <w:lang w:eastAsia="es-CO"/>
        </w:rPr>
      </w:pPr>
    </w:p>
    <w:p w:rsidR="00753DC7" w:rsidRPr="00753DC7" w:rsidRDefault="00753DC7" w:rsidP="00753DC7">
      <w:pPr>
        <w:spacing w:line="240" w:lineRule="auto"/>
        <w:rPr>
          <w:rFonts w:ascii="Segoe UI" w:eastAsia="Times New Roman" w:hAnsi="Segoe UI" w:cs="Segoe UI"/>
          <w:szCs w:val="24"/>
          <w:lang w:eastAsia="es-CO"/>
        </w:rPr>
      </w:pPr>
      <w:r w:rsidRPr="00753DC7">
        <w:rPr>
          <w:rFonts w:ascii="Segoe UI" w:eastAsia="Times New Roman" w:hAnsi="Segoe UI" w:cs="Segoe UI"/>
          <w:szCs w:val="24"/>
          <w:lang w:eastAsia="es-CO"/>
        </w:rPr>
        <w:t xml:space="preserve">Luego, a la luz de los artículos 27 y 28 del Código Civil – </w:t>
      </w:r>
      <w:r w:rsidRPr="00753DC7">
        <w:rPr>
          <w:rFonts w:ascii="Segoe UI" w:eastAsia="Times New Roman" w:hAnsi="Segoe UI" w:cs="Segoe UI"/>
          <w:i/>
          <w:szCs w:val="24"/>
          <w:lang w:eastAsia="es-CO"/>
        </w:rPr>
        <w:t>“[c]</w:t>
      </w:r>
      <w:proofErr w:type="spellStart"/>
      <w:r w:rsidRPr="00753DC7">
        <w:rPr>
          <w:rFonts w:ascii="Segoe UI" w:eastAsia="Times New Roman" w:hAnsi="Segoe UI" w:cs="Segoe UI"/>
          <w:i/>
          <w:szCs w:val="24"/>
          <w:lang w:eastAsia="es-CO"/>
        </w:rPr>
        <w:t>uando</w:t>
      </w:r>
      <w:proofErr w:type="spellEnd"/>
      <w:r w:rsidRPr="00753DC7">
        <w:rPr>
          <w:rFonts w:ascii="Segoe UI" w:eastAsia="Times New Roman" w:hAnsi="Segoe UI" w:cs="Segoe UI"/>
          <w:i/>
          <w:szCs w:val="24"/>
          <w:lang w:eastAsia="es-CO"/>
        </w:rPr>
        <w:t xml:space="preserve"> el sentido de la ley sea claro, </w:t>
      </w:r>
      <w:r w:rsidRPr="00753DC7">
        <w:rPr>
          <w:rFonts w:ascii="Segoe UI" w:eastAsia="Times New Roman" w:hAnsi="Segoe UI" w:cs="Segoe UI"/>
          <w:b/>
          <w:i/>
          <w:szCs w:val="24"/>
          <w:lang w:eastAsia="es-CO"/>
        </w:rPr>
        <w:t xml:space="preserve">no se desatenderá su tenor literal </w:t>
      </w:r>
      <w:r w:rsidRPr="00753DC7">
        <w:rPr>
          <w:rFonts w:ascii="Segoe UI" w:eastAsia="Times New Roman" w:hAnsi="Segoe UI" w:cs="Segoe UI"/>
          <w:i/>
          <w:szCs w:val="24"/>
          <w:lang w:eastAsia="es-CO"/>
        </w:rPr>
        <w:t xml:space="preserve">a pretexto de consultar su espíritu” </w:t>
      </w:r>
      <w:r w:rsidRPr="00753DC7">
        <w:rPr>
          <w:rFonts w:ascii="Segoe UI" w:eastAsia="Times New Roman" w:hAnsi="Segoe UI" w:cs="Segoe UI"/>
          <w:szCs w:val="24"/>
          <w:lang w:eastAsia="es-CO"/>
        </w:rPr>
        <w:t xml:space="preserve">(negrilla fuera de texto) y </w:t>
      </w:r>
      <w:r w:rsidRPr="00753DC7">
        <w:rPr>
          <w:rFonts w:ascii="Segoe UI" w:eastAsia="Times New Roman" w:hAnsi="Segoe UI" w:cs="Segoe UI"/>
          <w:i/>
          <w:szCs w:val="24"/>
          <w:lang w:eastAsia="es-CO"/>
        </w:rPr>
        <w:t xml:space="preserve">“[l]as palabras de la ley se entenderán en su sentido natural y obvio, según el uso general de las mismas palabras; pero </w:t>
      </w:r>
      <w:r w:rsidRPr="00753DC7">
        <w:rPr>
          <w:rFonts w:ascii="Segoe UI" w:eastAsia="Times New Roman" w:hAnsi="Segoe UI" w:cs="Segoe UI"/>
          <w:b/>
          <w:i/>
          <w:szCs w:val="24"/>
          <w:lang w:eastAsia="es-CO"/>
        </w:rPr>
        <w:t xml:space="preserve">cuando el legislador las haya definido expresamente para ciertas materias, se les dará en éstas su significado legal”. </w:t>
      </w:r>
      <w:r w:rsidRPr="00753DC7">
        <w:rPr>
          <w:rFonts w:ascii="Segoe UI" w:eastAsia="Times New Roman" w:hAnsi="Segoe UI" w:cs="Segoe UI"/>
          <w:szCs w:val="24"/>
          <w:lang w:eastAsia="es-CO"/>
        </w:rPr>
        <w:t>(</w:t>
      </w:r>
      <w:proofErr w:type="gramStart"/>
      <w:r w:rsidRPr="00753DC7">
        <w:rPr>
          <w:rFonts w:ascii="Segoe UI" w:eastAsia="Times New Roman" w:hAnsi="Segoe UI" w:cs="Segoe UI"/>
          <w:szCs w:val="24"/>
          <w:lang w:eastAsia="es-CO"/>
        </w:rPr>
        <w:t>negrilla</w:t>
      </w:r>
      <w:proofErr w:type="gramEnd"/>
      <w:r w:rsidRPr="00753DC7">
        <w:rPr>
          <w:rFonts w:ascii="Segoe UI" w:eastAsia="Times New Roman" w:hAnsi="Segoe UI" w:cs="Segoe UI"/>
          <w:szCs w:val="24"/>
          <w:lang w:eastAsia="es-CO"/>
        </w:rPr>
        <w:t xml:space="preserve"> fuera de texto) – es evidente que toda venta de chatarra clasificada en las partidas arancelarias 72.04, 74.04 y 76.02 en la que no participe una siderúrgica no genera el gravamen consultado.</w:t>
      </w:r>
    </w:p>
    <w:p w:rsidR="00753DC7" w:rsidRPr="00753DC7" w:rsidRDefault="00753DC7" w:rsidP="00753DC7">
      <w:pPr>
        <w:spacing w:line="240" w:lineRule="auto"/>
        <w:rPr>
          <w:rFonts w:ascii="Segoe UI" w:eastAsia="Times New Roman" w:hAnsi="Segoe UI" w:cs="Segoe UI"/>
          <w:szCs w:val="24"/>
          <w:lang w:eastAsia="es-CO"/>
        </w:rPr>
      </w:pPr>
    </w:p>
    <w:p w:rsidR="00753DC7" w:rsidRPr="00753DC7" w:rsidRDefault="00753DC7" w:rsidP="00753DC7">
      <w:pPr>
        <w:spacing w:line="240" w:lineRule="auto"/>
        <w:rPr>
          <w:rFonts w:ascii="Segoe UI" w:eastAsia="Times New Roman" w:hAnsi="Segoe UI" w:cs="Segoe UI"/>
          <w:szCs w:val="24"/>
          <w:lang w:eastAsia="es-CO"/>
        </w:rPr>
      </w:pPr>
      <w:r w:rsidRPr="00753DC7">
        <w:rPr>
          <w:rFonts w:ascii="Segoe UI" w:eastAsia="Times New Roman" w:hAnsi="Segoe UI" w:cs="Segoe UI"/>
          <w:szCs w:val="24"/>
          <w:highlight w:val="green"/>
          <w:lang w:eastAsia="es-CO"/>
        </w:rPr>
        <w:t xml:space="preserve">En otras palabras y conforme con el parágrafo 1° del </w:t>
      </w:r>
      <w:hyperlink r:id="rId37" w:tooltip="Estatuto Tributario CETA" w:history="1">
        <w:r w:rsidRPr="00753DC7">
          <w:rPr>
            <w:rFonts w:ascii="Segoe UI" w:eastAsia="Times New Roman" w:hAnsi="Segoe UI" w:cs="Segoe UI"/>
            <w:color w:val="0089E1"/>
            <w:szCs w:val="24"/>
            <w:highlight w:val="green"/>
            <w:lang w:eastAsia="es-CO"/>
          </w:rPr>
          <w:t>artículo 437-4</w:t>
        </w:r>
      </w:hyperlink>
      <w:r w:rsidRPr="00753DC7">
        <w:rPr>
          <w:rFonts w:ascii="Segoe UI" w:eastAsia="Times New Roman" w:hAnsi="Segoe UI" w:cs="Segoe UI"/>
          <w:szCs w:val="24"/>
          <w:highlight w:val="green"/>
          <w:lang w:eastAsia="es-CO"/>
        </w:rPr>
        <w:t xml:space="preserve"> del Estatuto Tributario, si la actividad económica principal de los intervinientes en la comentada comercialización no se encuentra registrada en el RUT bajo el código 241 de la Resolución 139 de 2012 – industrias básicas de hierro y de acero – la operación se encuentra libre del impuesto sobre las ventas.</w:t>
      </w:r>
    </w:p>
    <w:p w:rsidR="00753DC7" w:rsidRPr="00753DC7" w:rsidRDefault="00753DC7" w:rsidP="00753DC7">
      <w:pPr>
        <w:spacing w:line="240" w:lineRule="auto"/>
        <w:rPr>
          <w:rFonts w:ascii="Segoe UI" w:eastAsia="Times New Roman" w:hAnsi="Segoe UI" w:cs="Segoe UI"/>
          <w:szCs w:val="24"/>
          <w:lang w:eastAsia="es-CO"/>
        </w:rPr>
      </w:pPr>
    </w:p>
    <w:p w:rsidR="00753DC7" w:rsidRPr="00753DC7" w:rsidRDefault="00753DC7" w:rsidP="00753DC7">
      <w:pPr>
        <w:spacing w:line="240" w:lineRule="auto"/>
        <w:rPr>
          <w:rFonts w:ascii="Segoe UI" w:eastAsia="Times New Roman" w:hAnsi="Segoe UI" w:cs="Segoe UI"/>
          <w:szCs w:val="24"/>
          <w:lang w:eastAsia="es-CO"/>
        </w:rPr>
      </w:pPr>
    </w:p>
    <w:p w:rsidR="00753DC7" w:rsidRPr="00753DC7" w:rsidRDefault="00753DC7" w:rsidP="00753DC7">
      <w:pPr>
        <w:spacing w:line="240" w:lineRule="auto"/>
        <w:rPr>
          <w:rFonts w:ascii="Segoe UI" w:eastAsia="Times New Roman" w:hAnsi="Segoe UI" w:cs="Segoe UI"/>
          <w:szCs w:val="24"/>
          <w:lang w:eastAsia="es-CO"/>
        </w:rPr>
      </w:pPr>
      <w:r w:rsidRPr="00753DC7">
        <w:rPr>
          <w:rFonts w:ascii="Segoe UI" w:eastAsia="Times New Roman" w:hAnsi="Segoe UI" w:cs="Segoe UI"/>
          <w:szCs w:val="24"/>
          <w:lang w:eastAsia="es-CO"/>
        </w:rPr>
        <w:t>Atentamente,</w:t>
      </w:r>
    </w:p>
    <w:p w:rsidR="00753DC7" w:rsidRPr="00753DC7" w:rsidRDefault="00753DC7" w:rsidP="00753DC7">
      <w:pPr>
        <w:spacing w:line="240" w:lineRule="auto"/>
        <w:rPr>
          <w:rFonts w:ascii="Segoe UI" w:eastAsia="Times New Roman" w:hAnsi="Segoe UI" w:cs="Segoe UI"/>
          <w:szCs w:val="24"/>
          <w:lang w:eastAsia="es-CO"/>
        </w:rPr>
      </w:pPr>
    </w:p>
    <w:p w:rsidR="00753DC7" w:rsidRPr="00753DC7" w:rsidRDefault="00753DC7" w:rsidP="00753DC7">
      <w:pPr>
        <w:spacing w:line="240" w:lineRule="auto"/>
        <w:rPr>
          <w:rFonts w:ascii="Segoe UI" w:eastAsia="Times New Roman" w:hAnsi="Segoe UI" w:cs="Segoe UI"/>
          <w:szCs w:val="24"/>
          <w:lang w:eastAsia="es-CO"/>
        </w:rPr>
      </w:pPr>
    </w:p>
    <w:p w:rsidR="00753DC7" w:rsidRPr="00753DC7" w:rsidRDefault="00753DC7" w:rsidP="00753DC7">
      <w:pPr>
        <w:spacing w:line="240" w:lineRule="auto"/>
        <w:rPr>
          <w:rFonts w:ascii="Segoe UI" w:eastAsia="Times New Roman" w:hAnsi="Segoe UI" w:cs="Segoe UI"/>
          <w:b/>
          <w:szCs w:val="24"/>
          <w:lang w:eastAsia="es-CO"/>
        </w:rPr>
      </w:pPr>
      <w:r w:rsidRPr="00753DC7">
        <w:rPr>
          <w:rFonts w:ascii="Segoe UI" w:eastAsia="Times New Roman" w:hAnsi="Segoe UI" w:cs="Segoe UI"/>
          <w:b/>
          <w:szCs w:val="24"/>
          <w:lang w:eastAsia="es-CO"/>
        </w:rPr>
        <w:t>YUMER YOEL AGUILAR VARGAS</w:t>
      </w:r>
    </w:p>
    <w:p w:rsidR="00753DC7" w:rsidRPr="00753DC7" w:rsidRDefault="00753DC7" w:rsidP="00753DC7">
      <w:pPr>
        <w:spacing w:line="240" w:lineRule="auto"/>
        <w:rPr>
          <w:rFonts w:ascii="Segoe UI" w:eastAsia="Times New Roman" w:hAnsi="Segoe UI" w:cs="Segoe UI"/>
          <w:szCs w:val="24"/>
          <w:lang w:eastAsia="es-CO"/>
        </w:rPr>
      </w:pPr>
      <w:r w:rsidRPr="00753DC7">
        <w:rPr>
          <w:rFonts w:ascii="Segoe UI" w:eastAsia="Times New Roman" w:hAnsi="Segoe UI" w:cs="Segoe UI"/>
          <w:szCs w:val="24"/>
          <w:lang w:eastAsia="es-CO"/>
        </w:rPr>
        <w:t>Subdirector de Gestión Normativa y Doctrina</w:t>
      </w:r>
    </w:p>
    <w:p w:rsidR="00753DC7" w:rsidRPr="00753DC7" w:rsidRDefault="00753DC7" w:rsidP="00753DC7">
      <w:pPr>
        <w:spacing w:after="285" w:line="240" w:lineRule="auto"/>
        <w:rPr>
          <w:rFonts w:ascii="Arial" w:eastAsia="Times New Roman" w:hAnsi="Arial" w:cs="Arial"/>
          <w:sz w:val="18"/>
          <w:szCs w:val="18"/>
          <w:lang w:eastAsia="es-CO"/>
        </w:rPr>
      </w:pPr>
      <w:r w:rsidRPr="00753DC7">
        <w:rPr>
          <w:rFonts w:ascii="Arial" w:eastAsia="Times New Roman" w:hAnsi="Arial" w:cs="Arial"/>
          <w:sz w:val="18"/>
          <w:szCs w:val="18"/>
          <w:lang w:eastAsia="es-CO"/>
        </w:rPr>
        <w:t> </w:t>
      </w:r>
      <w:bookmarkStart w:id="0" w:name="_GoBack"/>
      <w:bookmarkEnd w:id="0"/>
    </w:p>
    <w:sectPr w:rsidR="00753DC7" w:rsidRPr="00753DC7" w:rsidSect="00A067C7">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DC7"/>
    <w:rsid w:val="00187213"/>
    <w:rsid w:val="00753DC7"/>
    <w:rsid w:val="00A067C7"/>
    <w:rsid w:val="00B51D80"/>
    <w:rsid w:val="00CF1B5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8">
    <w:name w:val="pa8"/>
    <w:basedOn w:val="Normal"/>
    <w:rsid w:val="00753DC7"/>
    <w:pPr>
      <w:spacing w:before="100" w:beforeAutospacing="1" w:after="100" w:afterAutospacing="1" w:line="240" w:lineRule="auto"/>
      <w:jc w:val="left"/>
    </w:pPr>
    <w:rPr>
      <w:rFonts w:eastAsia="Times New Roman"/>
      <w:szCs w:val="24"/>
      <w:lang w:eastAsia="es-CO"/>
    </w:rPr>
  </w:style>
  <w:style w:type="character" w:styleId="Hipervnculo">
    <w:name w:val="Hyperlink"/>
    <w:basedOn w:val="Fuentedeprrafopredeter"/>
    <w:uiPriority w:val="99"/>
    <w:semiHidden/>
    <w:unhideWhenUsed/>
    <w:rsid w:val="00753DC7"/>
    <w:rPr>
      <w:color w:val="0000FF"/>
      <w:u w:val="single"/>
    </w:rPr>
  </w:style>
  <w:style w:type="paragraph" w:customStyle="1" w:styleId="pa6">
    <w:name w:val="pa6"/>
    <w:basedOn w:val="Normal"/>
    <w:rsid w:val="00753DC7"/>
    <w:pPr>
      <w:spacing w:before="100" w:beforeAutospacing="1" w:after="100" w:afterAutospacing="1" w:line="240" w:lineRule="auto"/>
      <w:jc w:val="left"/>
    </w:pPr>
    <w:rPr>
      <w:rFonts w:eastAsia="Times New Roman"/>
      <w:szCs w:val="24"/>
      <w:lang w:eastAsia="es-CO"/>
    </w:rPr>
  </w:style>
  <w:style w:type="paragraph" w:customStyle="1" w:styleId="pa7">
    <w:name w:val="pa7"/>
    <w:basedOn w:val="Normal"/>
    <w:rsid w:val="00753DC7"/>
    <w:pPr>
      <w:spacing w:before="100" w:beforeAutospacing="1" w:after="100" w:afterAutospacing="1" w:line="240" w:lineRule="auto"/>
      <w:jc w:val="left"/>
    </w:pPr>
    <w:rPr>
      <w:rFonts w:eastAsia="Times New Roman"/>
      <w:szCs w:val="24"/>
      <w:lang w:eastAsia="es-CO"/>
    </w:rPr>
  </w:style>
  <w:style w:type="paragraph" w:customStyle="1" w:styleId="pa4">
    <w:name w:val="pa4"/>
    <w:basedOn w:val="Normal"/>
    <w:rsid w:val="00753DC7"/>
    <w:pPr>
      <w:spacing w:before="100" w:beforeAutospacing="1" w:after="100" w:afterAutospacing="1" w:line="240" w:lineRule="auto"/>
      <w:jc w:val="left"/>
    </w:pPr>
    <w:rPr>
      <w:rFonts w:eastAsia="Times New Roman"/>
      <w:szCs w:val="24"/>
      <w:lang w:eastAsia="es-CO"/>
    </w:rPr>
  </w:style>
  <w:style w:type="character" w:customStyle="1" w:styleId="a0">
    <w:name w:val="a0"/>
    <w:basedOn w:val="Fuentedeprrafopredeter"/>
    <w:rsid w:val="00753DC7"/>
  </w:style>
  <w:style w:type="paragraph" w:customStyle="1" w:styleId="pa25">
    <w:name w:val="pa25"/>
    <w:basedOn w:val="Normal"/>
    <w:rsid w:val="00753DC7"/>
    <w:pPr>
      <w:spacing w:before="100" w:beforeAutospacing="1" w:after="100" w:afterAutospacing="1" w:line="240" w:lineRule="auto"/>
      <w:jc w:val="left"/>
    </w:pPr>
    <w:rPr>
      <w:rFonts w:eastAsia="Times New Roman"/>
      <w:szCs w:val="24"/>
      <w:lang w:eastAsia="es-CO"/>
    </w:rPr>
  </w:style>
  <w:style w:type="paragraph" w:customStyle="1" w:styleId="pa5">
    <w:name w:val="pa5"/>
    <w:basedOn w:val="Normal"/>
    <w:rsid w:val="00753DC7"/>
    <w:pPr>
      <w:spacing w:before="100" w:beforeAutospacing="1" w:after="100" w:afterAutospacing="1" w:line="240" w:lineRule="auto"/>
      <w:jc w:val="left"/>
    </w:pPr>
    <w:rPr>
      <w:rFonts w:eastAsia="Times New Roman"/>
      <w:szCs w:val="24"/>
      <w:lang w:eastAsia="es-CO"/>
    </w:rPr>
  </w:style>
  <w:style w:type="paragraph" w:customStyle="1" w:styleId="pa22">
    <w:name w:val="pa22"/>
    <w:basedOn w:val="Normal"/>
    <w:rsid w:val="00CF1B5D"/>
    <w:pPr>
      <w:spacing w:before="100" w:beforeAutospacing="1" w:after="100" w:afterAutospacing="1" w:line="240" w:lineRule="auto"/>
      <w:jc w:val="left"/>
    </w:pPr>
    <w:rPr>
      <w:rFonts w:eastAsia="Times New Roman"/>
      <w:szCs w:val="24"/>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8">
    <w:name w:val="pa8"/>
    <w:basedOn w:val="Normal"/>
    <w:rsid w:val="00753DC7"/>
    <w:pPr>
      <w:spacing w:before="100" w:beforeAutospacing="1" w:after="100" w:afterAutospacing="1" w:line="240" w:lineRule="auto"/>
      <w:jc w:val="left"/>
    </w:pPr>
    <w:rPr>
      <w:rFonts w:eastAsia="Times New Roman"/>
      <w:szCs w:val="24"/>
      <w:lang w:eastAsia="es-CO"/>
    </w:rPr>
  </w:style>
  <w:style w:type="character" w:styleId="Hipervnculo">
    <w:name w:val="Hyperlink"/>
    <w:basedOn w:val="Fuentedeprrafopredeter"/>
    <w:uiPriority w:val="99"/>
    <w:semiHidden/>
    <w:unhideWhenUsed/>
    <w:rsid w:val="00753DC7"/>
    <w:rPr>
      <w:color w:val="0000FF"/>
      <w:u w:val="single"/>
    </w:rPr>
  </w:style>
  <w:style w:type="paragraph" w:customStyle="1" w:styleId="pa6">
    <w:name w:val="pa6"/>
    <w:basedOn w:val="Normal"/>
    <w:rsid w:val="00753DC7"/>
    <w:pPr>
      <w:spacing w:before="100" w:beforeAutospacing="1" w:after="100" w:afterAutospacing="1" w:line="240" w:lineRule="auto"/>
      <w:jc w:val="left"/>
    </w:pPr>
    <w:rPr>
      <w:rFonts w:eastAsia="Times New Roman"/>
      <w:szCs w:val="24"/>
      <w:lang w:eastAsia="es-CO"/>
    </w:rPr>
  </w:style>
  <w:style w:type="paragraph" w:customStyle="1" w:styleId="pa7">
    <w:name w:val="pa7"/>
    <w:basedOn w:val="Normal"/>
    <w:rsid w:val="00753DC7"/>
    <w:pPr>
      <w:spacing w:before="100" w:beforeAutospacing="1" w:after="100" w:afterAutospacing="1" w:line="240" w:lineRule="auto"/>
      <w:jc w:val="left"/>
    </w:pPr>
    <w:rPr>
      <w:rFonts w:eastAsia="Times New Roman"/>
      <w:szCs w:val="24"/>
      <w:lang w:eastAsia="es-CO"/>
    </w:rPr>
  </w:style>
  <w:style w:type="paragraph" w:customStyle="1" w:styleId="pa4">
    <w:name w:val="pa4"/>
    <w:basedOn w:val="Normal"/>
    <w:rsid w:val="00753DC7"/>
    <w:pPr>
      <w:spacing w:before="100" w:beforeAutospacing="1" w:after="100" w:afterAutospacing="1" w:line="240" w:lineRule="auto"/>
      <w:jc w:val="left"/>
    </w:pPr>
    <w:rPr>
      <w:rFonts w:eastAsia="Times New Roman"/>
      <w:szCs w:val="24"/>
      <w:lang w:eastAsia="es-CO"/>
    </w:rPr>
  </w:style>
  <w:style w:type="character" w:customStyle="1" w:styleId="a0">
    <w:name w:val="a0"/>
    <w:basedOn w:val="Fuentedeprrafopredeter"/>
    <w:rsid w:val="00753DC7"/>
  </w:style>
  <w:style w:type="paragraph" w:customStyle="1" w:styleId="pa25">
    <w:name w:val="pa25"/>
    <w:basedOn w:val="Normal"/>
    <w:rsid w:val="00753DC7"/>
    <w:pPr>
      <w:spacing w:before="100" w:beforeAutospacing="1" w:after="100" w:afterAutospacing="1" w:line="240" w:lineRule="auto"/>
      <w:jc w:val="left"/>
    </w:pPr>
    <w:rPr>
      <w:rFonts w:eastAsia="Times New Roman"/>
      <w:szCs w:val="24"/>
      <w:lang w:eastAsia="es-CO"/>
    </w:rPr>
  </w:style>
  <w:style w:type="paragraph" w:customStyle="1" w:styleId="pa5">
    <w:name w:val="pa5"/>
    <w:basedOn w:val="Normal"/>
    <w:rsid w:val="00753DC7"/>
    <w:pPr>
      <w:spacing w:before="100" w:beforeAutospacing="1" w:after="100" w:afterAutospacing="1" w:line="240" w:lineRule="auto"/>
      <w:jc w:val="left"/>
    </w:pPr>
    <w:rPr>
      <w:rFonts w:eastAsia="Times New Roman"/>
      <w:szCs w:val="24"/>
      <w:lang w:eastAsia="es-CO"/>
    </w:rPr>
  </w:style>
  <w:style w:type="paragraph" w:customStyle="1" w:styleId="pa22">
    <w:name w:val="pa22"/>
    <w:basedOn w:val="Normal"/>
    <w:rsid w:val="00CF1B5D"/>
    <w:pPr>
      <w:spacing w:before="100" w:beforeAutospacing="1" w:after="100" w:afterAutospacing="1" w:line="240" w:lineRule="auto"/>
      <w:jc w:val="left"/>
    </w:pPr>
    <w:rPr>
      <w:rFonts w:eastAsia="Times New Roman"/>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203707">
      <w:bodyDiv w:val="1"/>
      <w:marLeft w:val="567"/>
      <w:marRight w:val="567"/>
      <w:marTop w:val="0"/>
      <w:marBottom w:val="0"/>
      <w:divBdr>
        <w:top w:val="none" w:sz="0" w:space="0" w:color="auto"/>
        <w:left w:val="none" w:sz="0" w:space="0" w:color="auto"/>
        <w:bottom w:val="none" w:sz="0" w:space="0" w:color="auto"/>
        <w:right w:val="none" w:sz="0" w:space="0" w:color="auto"/>
      </w:divBdr>
    </w:div>
    <w:div w:id="801924319">
      <w:bodyDiv w:val="1"/>
      <w:marLeft w:val="567"/>
      <w:marRight w:val="567"/>
      <w:marTop w:val="0"/>
      <w:marBottom w:val="0"/>
      <w:divBdr>
        <w:top w:val="none" w:sz="0" w:space="0" w:color="auto"/>
        <w:left w:val="none" w:sz="0" w:space="0" w:color="auto"/>
        <w:bottom w:val="none" w:sz="0" w:space="0" w:color="auto"/>
        <w:right w:val="none" w:sz="0" w:space="0" w:color="auto"/>
      </w:divBdr>
    </w:div>
    <w:div w:id="808136212">
      <w:bodyDiv w:val="1"/>
      <w:marLeft w:val="567"/>
      <w:marRight w:val="567"/>
      <w:marTop w:val="0"/>
      <w:marBottom w:val="0"/>
      <w:divBdr>
        <w:top w:val="none" w:sz="0" w:space="0" w:color="auto"/>
        <w:left w:val="none" w:sz="0" w:space="0" w:color="auto"/>
        <w:bottom w:val="none" w:sz="0" w:space="0" w:color="auto"/>
        <w:right w:val="none" w:sz="0" w:space="0" w:color="auto"/>
      </w:divBdr>
    </w:div>
    <w:div w:id="1699813499">
      <w:bodyDiv w:val="1"/>
      <w:marLeft w:val="567"/>
      <w:marRight w:val="567"/>
      <w:marTop w:val="0"/>
      <w:marBottom w:val="0"/>
      <w:divBdr>
        <w:top w:val="none" w:sz="0" w:space="0" w:color="auto"/>
        <w:left w:val="none" w:sz="0" w:space="0" w:color="auto"/>
        <w:bottom w:val="none" w:sz="0" w:space="0" w:color="auto"/>
        <w:right w:val="none" w:sz="0" w:space="0" w:color="auto"/>
      </w:divBdr>
    </w:div>
    <w:div w:id="1805075548">
      <w:bodyDiv w:val="1"/>
      <w:marLeft w:val="567"/>
      <w:marRight w:val="567"/>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Program%20Files%20(x86)\CETA\Estatuto%20Tributario%20Digital\files\22819.html" TargetMode="External"/><Relationship Id="rId18" Type="http://schemas.openxmlformats.org/officeDocument/2006/relationships/hyperlink" Target="file:///C:\Program%20Files%20(x86)\CETA\Estatuto%20Tributario%20Digital\files\24641.html" TargetMode="External"/><Relationship Id="rId26" Type="http://schemas.openxmlformats.org/officeDocument/2006/relationships/hyperlink" Target="http://www.ceta.org.co/html/vista_de_un_articulo.asp?Norma=550" TargetMode="External"/><Relationship Id="rId39" Type="http://schemas.openxmlformats.org/officeDocument/2006/relationships/theme" Target="theme/theme1.xml"/><Relationship Id="rId21" Type="http://schemas.openxmlformats.org/officeDocument/2006/relationships/hyperlink" Target="http://www.ceta.org.co/html/vista_de_un_articulo.asp?Norma=29954" TargetMode="External"/><Relationship Id="rId34" Type="http://schemas.openxmlformats.org/officeDocument/2006/relationships/hyperlink" Target="http://www.ceta.org.co/html/vista_de_un_articulo.asp?Norma=29954" TargetMode="External"/><Relationship Id="rId7" Type="http://schemas.openxmlformats.org/officeDocument/2006/relationships/hyperlink" Target="file:///C:\Program%20Files%20(x86)\CETA\Estatuto%20Tributario%20Digital\files\22239.html" TargetMode="External"/><Relationship Id="rId12" Type="http://schemas.openxmlformats.org/officeDocument/2006/relationships/hyperlink" Target="file:///C:\Program%20Files%20(x86)\CETA\Estatuto%20Tributario%20Digital\files\22819.html" TargetMode="External"/><Relationship Id="rId17" Type="http://schemas.openxmlformats.org/officeDocument/2006/relationships/hyperlink" Target="file:///C:\Program%20Files%20(x86)\CETA\Estatuto%20Tributario%20Digital\files\24641.html" TargetMode="External"/><Relationship Id="rId25" Type="http://schemas.openxmlformats.org/officeDocument/2006/relationships/hyperlink" Target="http://www.ceta.org.co/html/vista_de_un_articulo.asp?Norma=549" TargetMode="External"/><Relationship Id="rId33" Type="http://schemas.openxmlformats.org/officeDocument/2006/relationships/hyperlink" Target="http://www.ceta.org.co/html/vista_de_un_articulo.asp?Norma=29954"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file:///C:\Program%20Files%20(x86)\CETA\Estatuto%20Tributario%20Digital\files\24641.html" TargetMode="External"/><Relationship Id="rId20" Type="http://schemas.openxmlformats.org/officeDocument/2006/relationships/hyperlink" Target="http://www.ceta.org.co/html/vista_de_un_articulo.asp?Norma=549" TargetMode="External"/><Relationship Id="rId29" Type="http://schemas.openxmlformats.org/officeDocument/2006/relationships/hyperlink" Target="http://www.ceta.org.co/html/vista_de_un_articulo.asp?Norma=549" TargetMode="External"/><Relationship Id="rId1" Type="http://schemas.openxmlformats.org/officeDocument/2006/relationships/styles" Target="styles.xml"/><Relationship Id="rId6" Type="http://schemas.openxmlformats.org/officeDocument/2006/relationships/hyperlink" Target="file:///C:\Program%20Files%20(x86)\CETA\Estatuto%20Tributario%20Digital\files\22239.html" TargetMode="External"/><Relationship Id="rId11" Type="http://schemas.openxmlformats.org/officeDocument/2006/relationships/hyperlink" Target="file:///C:\Program%20Files%20(x86)\CETA\Estatuto%20Tributario%20Digital\files\22819.html" TargetMode="External"/><Relationship Id="rId24" Type="http://schemas.openxmlformats.org/officeDocument/2006/relationships/hyperlink" Target="http://www.ceta.org.co/html/vista_de_un_articulo.asp?Norma=607" TargetMode="External"/><Relationship Id="rId32" Type="http://schemas.openxmlformats.org/officeDocument/2006/relationships/hyperlink" Target="http://www.ceta.org.co/html/vista_de_un_articulo.asp?Norma=29954" TargetMode="External"/><Relationship Id="rId37" Type="http://schemas.openxmlformats.org/officeDocument/2006/relationships/hyperlink" Target="http://www.ceta.org.co/html/vista_de_un_articulo.asp?Norma=29954" TargetMode="External"/><Relationship Id="rId5" Type="http://schemas.openxmlformats.org/officeDocument/2006/relationships/hyperlink" Target="file:///C:\Program%20Files%20(x86)\CETA\Estatuto%20Tributario%20Digital\files\20916.html" TargetMode="External"/><Relationship Id="rId15" Type="http://schemas.openxmlformats.org/officeDocument/2006/relationships/hyperlink" Target="file:///C:\Program%20Files%20(x86)\CETA\Estatuto%20Tributario%20Digital\files\24641.html" TargetMode="External"/><Relationship Id="rId23" Type="http://schemas.openxmlformats.org/officeDocument/2006/relationships/hyperlink" Target="http://www.ceta.org.co/html/vista_de_un_articulo.asp?Norma=29954" TargetMode="External"/><Relationship Id="rId28" Type="http://schemas.openxmlformats.org/officeDocument/2006/relationships/hyperlink" Target="http://www.ceta.org.co/html/vista_de_un_articulo.asp?Norma=29954" TargetMode="External"/><Relationship Id="rId36" Type="http://schemas.openxmlformats.org/officeDocument/2006/relationships/hyperlink" Target="http://www.ceta.org.co/html/vista_de_un_articulo.asp?Norma=607" TargetMode="External"/><Relationship Id="rId10" Type="http://schemas.openxmlformats.org/officeDocument/2006/relationships/hyperlink" Target="file:///C:\Program%20Files%20(x86)\CETA\Estatuto%20Tributario%20Digital\files\22819.html" TargetMode="External"/><Relationship Id="rId19" Type="http://schemas.openxmlformats.org/officeDocument/2006/relationships/hyperlink" Target="file:///C:\Program%20Files%20(x86)\CETA\Estatuto%20Tributario%20Digital\files\24641.html" TargetMode="External"/><Relationship Id="rId31" Type="http://schemas.openxmlformats.org/officeDocument/2006/relationships/hyperlink" Target="http://www.ceta.org.co/html/vista_de_un_articulo.asp?Norma=550" TargetMode="External"/><Relationship Id="rId4" Type="http://schemas.openxmlformats.org/officeDocument/2006/relationships/webSettings" Target="webSettings.xml"/><Relationship Id="rId9" Type="http://schemas.openxmlformats.org/officeDocument/2006/relationships/hyperlink" Target="file:///C:\Program%20Files%20(x86)\CETA\Estatuto%20Tributario%20Digital\files\22819.html" TargetMode="External"/><Relationship Id="rId14" Type="http://schemas.openxmlformats.org/officeDocument/2006/relationships/hyperlink" Target="file:///C:\Program%20Files%20(x86)\CETA\Estatuto%20Tributario%20Digital\files\24641.html" TargetMode="External"/><Relationship Id="rId22" Type="http://schemas.openxmlformats.org/officeDocument/2006/relationships/hyperlink" Target="http://www.ceta.org.co/html/vista_de_un_articulo.asp?Norma=29954" TargetMode="External"/><Relationship Id="rId27" Type="http://schemas.openxmlformats.org/officeDocument/2006/relationships/hyperlink" Target="http://www.ceta.org.co/html/vista_de_un_articulo.asp?Norma=29954" TargetMode="External"/><Relationship Id="rId30" Type="http://schemas.openxmlformats.org/officeDocument/2006/relationships/hyperlink" Target="http://www.ceta.org.co/html/vista_de_un_articulo.asp?Norma=550" TargetMode="External"/><Relationship Id="rId35" Type="http://schemas.openxmlformats.org/officeDocument/2006/relationships/hyperlink" Target="http://www.ceta.org.co/html/vista_de_un_articulo.asp?Norma=29954" TargetMode="External"/><Relationship Id="rId8" Type="http://schemas.openxmlformats.org/officeDocument/2006/relationships/hyperlink" Target="file:///C:\Program%20Files%20(x86)\CETA\Estatuto%20Tributario%20Digital\files\22819.html" TargetMode="External"/><Relationship Id="rId3"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10</Pages>
  <Words>4121</Words>
  <Characters>22667</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2</cp:revision>
  <dcterms:created xsi:type="dcterms:W3CDTF">2014-11-21T01:06:00Z</dcterms:created>
  <dcterms:modified xsi:type="dcterms:W3CDTF">2014-11-21T01:22:00Z</dcterms:modified>
</cp:coreProperties>
</file>